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0F2F" w14:textId="139EBED4" w:rsidR="0080665A" w:rsidRPr="00A50565" w:rsidRDefault="008F3369" w:rsidP="003B6A90">
      <w:pPr>
        <w:spacing w:after="0" w:line="240" w:lineRule="auto"/>
        <w:jc w:val="center"/>
        <w:rPr>
          <w:rFonts w:cstheme="minorHAnsi"/>
          <w:b/>
          <w:sz w:val="24"/>
        </w:rPr>
      </w:pPr>
      <w:bookmarkStart w:id="0" w:name="_GoBack"/>
      <w:bookmarkEnd w:id="0"/>
      <w:r w:rsidRPr="00A50565">
        <w:rPr>
          <w:rFonts w:cstheme="minorHAnsi"/>
          <w:b/>
          <w:sz w:val="24"/>
        </w:rPr>
        <w:t xml:space="preserve">CSEAR </w:t>
      </w:r>
      <w:r w:rsidR="009B2A15" w:rsidRPr="00A50565">
        <w:rPr>
          <w:rFonts w:cstheme="minorHAnsi"/>
          <w:b/>
          <w:sz w:val="24"/>
        </w:rPr>
        <w:t>Executive Council Meeting</w:t>
      </w:r>
    </w:p>
    <w:p w14:paraId="2A8DFE01" w14:textId="1C3D9E92" w:rsidR="00E6660D" w:rsidRPr="00A50565" w:rsidRDefault="00B816D0" w:rsidP="00F170A9">
      <w:pPr>
        <w:spacing w:after="0" w:line="240" w:lineRule="auto"/>
        <w:jc w:val="center"/>
        <w:rPr>
          <w:rFonts w:cstheme="minorHAnsi"/>
          <w:b/>
          <w:sz w:val="24"/>
        </w:rPr>
      </w:pPr>
      <w:r w:rsidRPr="00A50565">
        <w:rPr>
          <w:rFonts w:cstheme="minorHAnsi"/>
          <w:b/>
          <w:sz w:val="24"/>
        </w:rPr>
        <w:t>Tuesday August 28</w:t>
      </w:r>
      <w:r w:rsidR="000E44C6" w:rsidRPr="00A50565">
        <w:rPr>
          <w:rFonts w:cstheme="minorHAnsi"/>
          <w:b/>
          <w:sz w:val="24"/>
        </w:rPr>
        <w:t>th</w:t>
      </w:r>
      <w:r w:rsidR="00725815" w:rsidRPr="00A50565">
        <w:rPr>
          <w:rFonts w:cstheme="minorHAnsi"/>
          <w:b/>
          <w:sz w:val="24"/>
        </w:rPr>
        <w:t xml:space="preserve"> </w:t>
      </w:r>
    </w:p>
    <w:p w14:paraId="459E3BD4" w14:textId="7993F689" w:rsidR="0080665A" w:rsidRPr="00A50565" w:rsidRDefault="00B816D0" w:rsidP="00F170A9">
      <w:pPr>
        <w:spacing w:after="0" w:line="240" w:lineRule="auto"/>
        <w:jc w:val="center"/>
        <w:rPr>
          <w:rFonts w:cstheme="minorHAnsi"/>
          <w:b/>
          <w:sz w:val="24"/>
        </w:rPr>
      </w:pPr>
      <w:r w:rsidRPr="00A50565">
        <w:rPr>
          <w:rFonts w:cstheme="minorHAnsi"/>
          <w:b/>
          <w:sz w:val="24"/>
        </w:rPr>
        <w:t>5:30</w:t>
      </w:r>
      <w:r w:rsidR="000E44C6" w:rsidRPr="00A50565">
        <w:rPr>
          <w:rFonts w:cstheme="minorHAnsi"/>
          <w:b/>
          <w:sz w:val="24"/>
        </w:rPr>
        <w:t>pm in Lecture Room 4 (LR4)</w:t>
      </w:r>
    </w:p>
    <w:p w14:paraId="626A07B5" w14:textId="77777777" w:rsidR="0080665A" w:rsidRPr="00A50565" w:rsidRDefault="0080665A" w:rsidP="00F170A9">
      <w:pPr>
        <w:spacing w:after="0" w:line="240" w:lineRule="auto"/>
        <w:jc w:val="center"/>
        <w:rPr>
          <w:rFonts w:cstheme="minorHAnsi"/>
          <w:b/>
          <w:sz w:val="21"/>
        </w:rPr>
      </w:pPr>
    </w:p>
    <w:p w14:paraId="77C59F5B" w14:textId="77777777" w:rsidR="0041363B" w:rsidRPr="00A50565" w:rsidRDefault="0041363B" w:rsidP="00F170A9">
      <w:pPr>
        <w:spacing w:after="0" w:line="240" w:lineRule="auto"/>
        <w:jc w:val="center"/>
        <w:rPr>
          <w:rFonts w:cstheme="minorHAnsi"/>
          <w:b/>
          <w:sz w:val="24"/>
        </w:rPr>
      </w:pPr>
      <w:r w:rsidRPr="00A50565">
        <w:rPr>
          <w:rFonts w:cstheme="minorHAnsi"/>
          <w:b/>
          <w:sz w:val="24"/>
        </w:rPr>
        <w:t>AGENDA</w:t>
      </w:r>
    </w:p>
    <w:p w14:paraId="1CE68F11" w14:textId="77777777" w:rsidR="00476C2C" w:rsidRPr="00A50565" w:rsidRDefault="00476C2C" w:rsidP="00F170A9">
      <w:pPr>
        <w:spacing w:after="0" w:line="240" w:lineRule="auto"/>
        <w:jc w:val="center"/>
        <w:rPr>
          <w:rFonts w:cstheme="minorHAnsi"/>
          <w:b/>
          <w:sz w:val="24"/>
        </w:rPr>
      </w:pPr>
    </w:p>
    <w:tbl>
      <w:tblPr>
        <w:tblStyle w:val="TableGrid"/>
        <w:tblW w:w="0" w:type="auto"/>
        <w:tblLook w:val="04A0" w:firstRow="1" w:lastRow="0" w:firstColumn="1" w:lastColumn="0" w:noHBand="0" w:noVBand="1"/>
      </w:tblPr>
      <w:tblGrid>
        <w:gridCol w:w="561"/>
        <w:gridCol w:w="7752"/>
        <w:gridCol w:w="1315"/>
      </w:tblGrid>
      <w:tr w:rsidR="00476C2C" w:rsidRPr="00A50565" w14:paraId="4635598C" w14:textId="77777777" w:rsidTr="00476C2C">
        <w:tc>
          <w:tcPr>
            <w:tcW w:w="561" w:type="dxa"/>
          </w:tcPr>
          <w:p w14:paraId="2424D75E" w14:textId="77777777" w:rsidR="00476C2C" w:rsidRPr="00A50565" w:rsidRDefault="00476C2C" w:rsidP="00F170A9">
            <w:pPr>
              <w:jc w:val="center"/>
              <w:rPr>
                <w:rFonts w:cstheme="minorHAnsi"/>
                <w:sz w:val="24"/>
              </w:rPr>
            </w:pPr>
          </w:p>
        </w:tc>
        <w:tc>
          <w:tcPr>
            <w:tcW w:w="7752" w:type="dxa"/>
          </w:tcPr>
          <w:p w14:paraId="3466E6A6" w14:textId="77777777" w:rsidR="00476C2C" w:rsidRPr="00A50565" w:rsidRDefault="00476C2C" w:rsidP="00F170A9">
            <w:pPr>
              <w:jc w:val="center"/>
              <w:rPr>
                <w:rFonts w:cstheme="minorHAnsi"/>
                <w:b/>
                <w:sz w:val="24"/>
              </w:rPr>
            </w:pPr>
          </w:p>
        </w:tc>
        <w:tc>
          <w:tcPr>
            <w:tcW w:w="1315" w:type="dxa"/>
          </w:tcPr>
          <w:p w14:paraId="6AAB3C4E" w14:textId="1A6ACB30" w:rsidR="00476C2C" w:rsidRPr="00A50565" w:rsidRDefault="00476C2C" w:rsidP="00F170A9">
            <w:pPr>
              <w:jc w:val="center"/>
              <w:rPr>
                <w:rFonts w:cstheme="minorHAnsi"/>
                <w:b/>
                <w:sz w:val="24"/>
              </w:rPr>
            </w:pPr>
            <w:r w:rsidRPr="00A50565">
              <w:rPr>
                <w:rFonts w:cstheme="minorHAnsi"/>
                <w:b/>
                <w:sz w:val="21"/>
              </w:rPr>
              <w:t>Attachment</w:t>
            </w:r>
          </w:p>
        </w:tc>
      </w:tr>
      <w:tr w:rsidR="00476C2C" w:rsidRPr="00A50565" w14:paraId="25F1A00B" w14:textId="77777777" w:rsidTr="00476C2C">
        <w:tc>
          <w:tcPr>
            <w:tcW w:w="561" w:type="dxa"/>
          </w:tcPr>
          <w:p w14:paraId="07B92834" w14:textId="41A15132" w:rsidR="00476C2C" w:rsidRPr="00A50565" w:rsidRDefault="00476C2C" w:rsidP="00F170A9">
            <w:pPr>
              <w:jc w:val="center"/>
              <w:rPr>
                <w:rFonts w:cstheme="minorHAnsi"/>
                <w:sz w:val="24"/>
              </w:rPr>
            </w:pPr>
            <w:r w:rsidRPr="00A50565">
              <w:rPr>
                <w:rFonts w:cstheme="minorHAnsi"/>
                <w:sz w:val="24"/>
              </w:rPr>
              <w:t>1</w:t>
            </w:r>
          </w:p>
        </w:tc>
        <w:tc>
          <w:tcPr>
            <w:tcW w:w="7752" w:type="dxa"/>
          </w:tcPr>
          <w:p w14:paraId="589A18D0" w14:textId="77777777" w:rsidR="00476C2C" w:rsidRPr="00A50565" w:rsidRDefault="00476C2C" w:rsidP="00725815">
            <w:pPr>
              <w:rPr>
                <w:rFonts w:cstheme="minorHAnsi"/>
                <w:sz w:val="24"/>
                <w:szCs w:val="24"/>
              </w:rPr>
            </w:pPr>
            <w:r w:rsidRPr="00A50565">
              <w:rPr>
                <w:rFonts w:cstheme="minorHAnsi"/>
                <w:sz w:val="24"/>
                <w:szCs w:val="24"/>
              </w:rPr>
              <w:t>Members of Council Present</w:t>
            </w:r>
          </w:p>
          <w:tbl>
            <w:tblPr>
              <w:tblW w:w="7165" w:type="dxa"/>
              <w:tblInd w:w="78" w:type="dxa"/>
              <w:tblLook w:val="04A0" w:firstRow="1" w:lastRow="0" w:firstColumn="1" w:lastColumn="0" w:noHBand="0" w:noVBand="1"/>
            </w:tblPr>
            <w:tblGrid>
              <w:gridCol w:w="2012"/>
              <w:gridCol w:w="1206"/>
              <w:gridCol w:w="1182"/>
              <w:gridCol w:w="2765"/>
            </w:tblGrid>
            <w:tr w:rsidR="009B2A15" w:rsidRPr="00A50565" w14:paraId="75C74DB9" w14:textId="77777777" w:rsidTr="009B2A15">
              <w:trPr>
                <w:trHeight w:val="300"/>
              </w:trPr>
              <w:tc>
                <w:tcPr>
                  <w:tcW w:w="2012" w:type="dxa"/>
                  <w:tcBorders>
                    <w:top w:val="single" w:sz="4" w:space="0" w:color="auto"/>
                    <w:left w:val="nil"/>
                    <w:bottom w:val="single" w:sz="4" w:space="0" w:color="auto"/>
                    <w:right w:val="single" w:sz="4" w:space="0" w:color="auto"/>
                  </w:tcBorders>
                  <w:shd w:val="clear" w:color="000000" w:fill="EEECE1"/>
                  <w:noWrap/>
                  <w:vAlign w:val="center"/>
                </w:tcPr>
                <w:p w14:paraId="4366E932" w14:textId="77777777" w:rsidR="009B2A15" w:rsidRPr="00A50565" w:rsidRDefault="009B2A15" w:rsidP="00F85D61">
                  <w:pPr>
                    <w:spacing w:after="0" w:line="240" w:lineRule="auto"/>
                    <w:jc w:val="center"/>
                    <w:rPr>
                      <w:rFonts w:eastAsia="Times New Roman" w:cs="Times New Roman"/>
                      <w:b/>
                      <w:color w:val="000000"/>
                      <w:sz w:val="20"/>
                      <w:szCs w:val="20"/>
                      <w:lang w:eastAsia="zh-CN"/>
                    </w:rPr>
                  </w:pPr>
                  <w:r w:rsidRPr="00A50565">
                    <w:rPr>
                      <w:rFonts w:eastAsia="Times New Roman" w:cs="Times New Roman"/>
                      <w:b/>
                      <w:color w:val="000000"/>
                      <w:sz w:val="20"/>
                      <w:szCs w:val="20"/>
                      <w:lang w:eastAsia="zh-CN"/>
                    </w:rPr>
                    <w:t>Member</w:t>
                  </w:r>
                </w:p>
              </w:tc>
              <w:tc>
                <w:tcPr>
                  <w:tcW w:w="1206" w:type="dxa"/>
                  <w:tcBorders>
                    <w:top w:val="single" w:sz="4" w:space="0" w:color="auto"/>
                    <w:left w:val="nil"/>
                    <w:bottom w:val="single" w:sz="4" w:space="0" w:color="auto"/>
                    <w:right w:val="single" w:sz="4" w:space="0" w:color="auto"/>
                  </w:tcBorders>
                  <w:shd w:val="clear" w:color="000000" w:fill="EEECE1"/>
                  <w:noWrap/>
                  <w:vAlign w:val="center"/>
                </w:tcPr>
                <w:p w14:paraId="5E0CFA74" w14:textId="77777777" w:rsidR="009B2A15" w:rsidRPr="00A50565" w:rsidRDefault="009B2A15" w:rsidP="00F85D61">
                  <w:pPr>
                    <w:spacing w:after="0" w:line="240" w:lineRule="auto"/>
                    <w:rPr>
                      <w:rFonts w:eastAsia="Times New Roman" w:cs="Times New Roman"/>
                      <w:b/>
                      <w:color w:val="000000"/>
                      <w:sz w:val="20"/>
                      <w:szCs w:val="20"/>
                      <w:lang w:eastAsia="zh-CN"/>
                    </w:rPr>
                  </w:pPr>
                  <w:r w:rsidRPr="00A50565">
                    <w:rPr>
                      <w:rFonts w:eastAsia="Times New Roman" w:cs="Times New Roman"/>
                      <w:b/>
                      <w:color w:val="000000"/>
                      <w:sz w:val="20"/>
                      <w:szCs w:val="20"/>
                      <w:lang w:eastAsia="zh-CN"/>
                    </w:rPr>
                    <w:t>University</w:t>
                  </w:r>
                </w:p>
              </w:tc>
              <w:tc>
                <w:tcPr>
                  <w:tcW w:w="1182" w:type="dxa"/>
                  <w:tcBorders>
                    <w:top w:val="single" w:sz="4" w:space="0" w:color="auto"/>
                    <w:left w:val="nil"/>
                    <w:bottom w:val="single" w:sz="4" w:space="0" w:color="auto"/>
                    <w:right w:val="single" w:sz="4" w:space="0" w:color="auto"/>
                  </w:tcBorders>
                  <w:shd w:val="clear" w:color="000000" w:fill="EEECE1"/>
                  <w:noWrap/>
                  <w:vAlign w:val="center"/>
                </w:tcPr>
                <w:p w14:paraId="32F1256F" w14:textId="77777777" w:rsidR="009B2A15" w:rsidRPr="00A50565" w:rsidRDefault="009B2A15" w:rsidP="00F85D61">
                  <w:pPr>
                    <w:spacing w:after="0" w:line="240" w:lineRule="auto"/>
                    <w:rPr>
                      <w:rFonts w:eastAsia="Times New Roman" w:cs="Times New Roman"/>
                      <w:b/>
                      <w:color w:val="000000"/>
                      <w:sz w:val="20"/>
                      <w:szCs w:val="20"/>
                      <w:lang w:eastAsia="zh-CN"/>
                    </w:rPr>
                  </w:pPr>
                  <w:r w:rsidRPr="00A50565">
                    <w:rPr>
                      <w:rFonts w:eastAsia="Times New Roman" w:cs="Times New Roman"/>
                      <w:b/>
                      <w:color w:val="000000"/>
                      <w:sz w:val="20"/>
                      <w:szCs w:val="20"/>
                      <w:lang w:eastAsia="zh-CN"/>
                    </w:rPr>
                    <w:t>In Attendance</w:t>
                  </w:r>
                </w:p>
              </w:tc>
              <w:tc>
                <w:tcPr>
                  <w:tcW w:w="2765" w:type="dxa"/>
                  <w:tcBorders>
                    <w:top w:val="single" w:sz="4" w:space="0" w:color="auto"/>
                    <w:left w:val="nil"/>
                    <w:bottom w:val="single" w:sz="4" w:space="0" w:color="auto"/>
                    <w:right w:val="single" w:sz="4" w:space="0" w:color="auto"/>
                  </w:tcBorders>
                  <w:shd w:val="clear" w:color="000000" w:fill="EEECE1"/>
                  <w:noWrap/>
                  <w:vAlign w:val="center"/>
                </w:tcPr>
                <w:p w14:paraId="6835DF60" w14:textId="77777777" w:rsidR="009B2A15" w:rsidRPr="00A50565" w:rsidRDefault="009B2A15" w:rsidP="00F85D61">
                  <w:pPr>
                    <w:spacing w:after="0" w:line="240" w:lineRule="auto"/>
                    <w:rPr>
                      <w:b/>
                    </w:rPr>
                  </w:pPr>
                  <w:r w:rsidRPr="00A50565">
                    <w:rPr>
                      <w:b/>
                    </w:rPr>
                    <w:t xml:space="preserve">Email </w:t>
                  </w:r>
                </w:p>
              </w:tc>
            </w:tr>
            <w:tr w:rsidR="009B2A15" w:rsidRPr="00A50565" w14:paraId="70357592" w14:textId="77777777" w:rsidTr="009B2A15">
              <w:trPr>
                <w:trHeight w:val="300"/>
              </w:trPr>
              <w:tc>
                <w:tcPr>
                  <w:tcW w:w="2012" w:type="dxa"/>
                  <w:tcBorders>
                    <w:top w:val="single" w:sz="4" w:space="0" w:color="auto"/>
                    <w:left w:val="nil"/>
                    <w:bottom w:val="single" w:sz="4" w:space="0" w:color="auto"/>
                    <w:right w:val="single" w:sz="4" w:space="0" w:color="auto"/>
                  </w:tcBorders>
                  <w:shd w:val="clear" w:color="000000" w:fill="EEECE1"/>
                  <w:noWrap/>
                  <w:vAlign w:val="center"/>
                  <w:hideMark/>
                </w:tcPr>
                <w:p w14:paraId="13480830" w14:textId="77777777" w:rsidR="009B2A15" w:rsidRPr="00A50565" w:rsidRDefault="009B2A1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Professor John Ferguson</w:t>
                  </w:r>
                </w:p>
              </w:tc>
              <w:tc>
                <w:tcPr>
                  <w:tcW w:w="1206" w:type="dxa"/>
                  <w:tcBorders>
                    <w:top w:val="single" w:sz="4" w:space="0" w:color="auto"/>
                    <w:left w:val="nil"/>
                    <w:bottom w:val="single" w:sz="4" w:space="0" w:color="auto"/>
                    <w:right w:val="single" w:sz="4" w:space="0" w:color="auto"/>
                  </w:tcBorders>
                  <w:shd w:val="clear" w:color="000000" w:fill="EEECE1"/>
                  <w:noWrap/>
                  <w:vAlign w:val="center"/>
                  <w:hideMark/>
                </w:tcPr>
                <w:p w14:paraId="4D6EE809"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St Andrews University</w:t>
                  </w:r>
                </w:p>
              </w:tc>
              <w:tc>
                <w:tcPr>
                  <w:tcW w:w="1182" w:type="dxa"/>
                  <w:tcBorders>
                    <w:top w:val="single" w:sz="4" w:space="0" w:color="auto"/>
                    <w:left w:val="nil"/>
                    <w:bottom w:val="single" w:sz="4" w:space="0" w:color="auto"/>
                    <w:right w:val="single" w:sz="4" w:space="0" w:color="auto"/>
                  </w:tcBorders>
                  <w:shd w:val="clear" w:color="000000" w:fill="EEECE1"/>
                  <w:noWrap/>
                  <w:vAlign w:val="center"/>
                </w:tcPr>
                <w:p w14:paraId="32C88FDD" w14:textId="1E66956C"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N</w:t>
                  </w:r>
                </w:p>
              </w:tc>
              <w:tc>
                <w:tcPr>
                  <w:tcW w:w="2765" w:type="dxa"/>
                  <w:tcBorders>
                    <w:top w:val="single" w:sz="4" w:space="0" w:color="auto"/>
                    <w:left w:val="nil"/>
                    <w:bottom w:val="single" w:sz="4" w:space="0" w:color="auto"/>
                    <w:right w:val="single" w:sz="4" w:space="0" w:color="auto"/>
                  </w:tcBorders>
                  <w:shd w:val="clear" w:color="000000" w:fill="EEECE1"/>
                  <w:noWrap/>
                  <w:vAlign w:val="center"/>
                  <w:hideMark/>
                </w:tcPr>
                <w:p w14:paraId="5343EF05" w14:textId="77777777" w:rsidR="009B2A15" w:rsidRPr="00A50565" w:rsidRDefault="00150D47" w:rsidP="00F85D61">
                  <w:pPr>
                    <w:spacing w:after="0" w:line="240" w:lineRule="auto"/>
                    <w:rPr>
                      <w:rFonts w:eastAsia="Times New Roman" w:cs="Times New Roman"/>
                      <w:color w:val="0000FF"/>
                      <w:sz w:val="20"/>
                      <w:szCs w:val="20"/>
                      <w:u w:val="single"/>
                      <w:lang w:eastAsia="zh-CN"/>
                    </w:rPr>
                  </w:pPr>
                  <w:hyperlink r:id="rId7" w:history="1">
                    <w:r w:rsidR="009B2A15" w:rsidRPr="00A50565">
                      <w:rPr>
                        <w:rFonts w:eastAsia="Times New Roman" w:cs="Times New Roman"/>
                        <w:color w:val="0000FF"/>
                        <w:sz w:val="20"/>
                        <w:szCs w:val="20"/>
                        <w:u w:val="single"/>
                        <w:lang w:eastAsia="zh-CN"/>
                      </w:rPr>
                      <w:t>jf60@st-andrews.ac.uk</w:t>
                    </w:r>
                  </w:hyperlink>
                </w:p>
              </w:tc>
            </w:tr>
            <w:tr w:rsidR="009B2A15" w:rsidRPr="00A50565" w14:paraId="19E14E67"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7D121DD7" w14:textId="046431AC" w:rsidR="009B2A15" w:rsidRPr="00A50565" w:rsidRDefault="00E2666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Professor</w:t>
                  </w:r>
                  <w:r w:rsidR="009B2A15" w:rsidRPr="00A50565">
                    <w:rPr>
                      <w:rFonts w:eastAsia="Times New Roman" w:cs="Times New Roman"/>
                      <w:color w:val="000000"/>
                      <w:sz w:val="20"/>
                      <w:szCs w:val="20"/>
                      <w:lang w:eastAsia="zh-CN"/>
                    </w:rPr>
                    <w:t xml:space="preserve"> Lorna Stevenson</w:t>
                  </w:r>
                </w:p>
              </w:tc>
              <w:tc>
                <w:tcPr>
                  <w:tcW w:w="1206" w:type="dxa"/>
                  <w:tcBorders>
                    <w:top w:val="nil"/>
                    <w:left w:val="nil"/>
                    <w:bottom w:val="single" w:sz="4" w:space="0" w:color="auto"/>
                    <w:right w:val="single" w:sz="4" w:space="0" w:color="auto"/>
                  </w:tcBorders>
                  <w:shd w:val="clear" w:color="000000" w:fill="EEECE1"/>
                  <w:noWrap/>
                  <w:vAlign w:val="center"/>
                  <w:hideMark/>
                </w:tcPr>
                <w:p w14:paraId="3B0FC2E2"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St Andrews University</w:t>
                  </w:r>
                </w:p>
              </w:tc>
              <w:tc>
                <w:tcPr>
                  <w:tcW w:w="1182" w:type="dxa"/>
                  <w:tcBorders>
                    <w:top w:val="nil"/>
                    <w:left w:val="nil"/>
                    <w:bottom w:val="single" w:sz="4" w:space="0" w:color="auto"/>
                    <w:right w:val="single" w:sz="4" w:space="0" w:color="auto"/>
                  </w:tcBorders>
                  <w:shd w:val="clear" w:color="000000" w:fill="EEECE1"/>
                  <w:noWrap/>
                  <w:vAlign w:val="center"/>
                </w:tcPr>
                <w:p w14:paraId="66B422A7" w14:textId="607F0C66"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nil"/>
                    <w:left w:val="nil"/>
                    <w:bottom w:val="single" w:sz="4" w:space="0" w:color="auto"/>
                    <w:right w:val="single" w:sz="4" w:space="0" w:color="auto"/>
                  </w:tcBorders>
                  <w:shd w:val="clear" w:color="000000" w:fill="EEECE1"/>
                  <w:noWrap/>
                  <w:vAlign w:val="center"/>
                  <w:hideMark/>
                </w:tcPr>
                <w:p w14:paraId="27A2569B" w14:textId="77777777" w:rsidR="009B2A15" w:rsidRPr="00A50565" w:rsidRDefault="00150D47" w:rsidP="00F85D61">
                  <w:pPr>
                    <w:spacing w:after="0" w:line="240" w:lineRule="auto"/>
                    <w:rPr>
                      <w:rFonts w:eastAsia="Times New Roman" w:cs="Times New Roman"/>
                      <w:color w:val="0000FF"/>
                      <w:sz w:val="20"/>
                      <w:szCs w:val="20"/>
                      <w:u w:val="single"/>
                      <w:lang w:eastAsia="zh-CN"/>
                    </w:rPr>
                  </w:pPr>
                  <w:hyperlink r:id="rId8" w:history="1">
                    <w:r w:rsidR="009B2A15" w:rsidRPr="00A50565">
                      <w:rPr>
                        <w:rFonts w:eastAsia="Times New Roman" w:cs="Times New Roman"/>
                        <w:color w:val="0000FF"/>
                        <w:sz w:val="20"/>
                        <w:szCs w:val="20"/>
                        <w:u w:val="single"/>
                        <w:lang w:eastAsia="zh-CN"/>
                      </w:rPr>
                      <w:t>las27@st-andrews.ac.uk</w:t>
                    </w:r>
                  </w:hyperlink>
                </w:p>
              </w:tc>
            </w:tr>
            <w:tr w:rsidR="009B2A15" w:rsidRPr="00A50565" w14:paraId="22D62054"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7FFD6C2C" w14:textId="77777777" w:rsidR="009B2A15" w:rsidRPr="00A50565" w:rsidRDefault="009B2A1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Professor Charles Cho</w:t>
                  </w:r>
                </w:p>
              </w:tc>
              <w:tc>
                <w:tcPr>
                  <w:tcW w:w="1206" w:type="dxa"/>
                  <w:tcBorders>
                    <w:top w:val="nil"/>
                    <w:left w:val="nil"/>
                    <w:bottom w:val="single" w:sz="4" w:space="0" w:color="auto"/>
                    <w:right w:val="single" w:sz="4" w:space="0" w:color="auto"/>
                  </w:tcBorders>
                  <w:shd w:val="clear" w:color="000000" w:fill="EEECE1"/>
                  <w:noWrap/>
                  <w:vAlign w:val="center"/>
                  <w:hideMark/>
                </w:tcPr>
                <w:p w14:paraId="382BDC48"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York University</w:t>
                  </w:r>
                </w:p>
              </w:tc>
              <w:tc>
                <w:tcPr>
                  <w:tcW w:w="1182" w:type="dxa"/>
                  <w:tcBorders>
                    <w:top w:val="nil"/>
                    <w:left w:val="nil"/>
                    <w:bottom w:val="single" w:sz="4" w:space="0" w:color="auto"/>
                    <w:right w:val="single" w:sz="4" w:space="0" w:color="auto"/>
                  </w:tcBorders>
                  <w:shd w:val="clear" w:color="000000" w:fill="EEECE1"/>
                  <w:noWrap/>
                  <w:vAlign w:val="center"/>
                  <w:hideMark/>
                </w:tcPr>
                <w:p w14:paraId="05AE7939" w14:textId="050B9FCB"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nil"/>
                    <w:left w:val="nil"/>
                    <w:bottom w:val="nil"/>
                    <w:right w:val="nil"/>
                  </w:tcBorders>
                  <w:shd w:val="clear" w:color="000000" w:fill="EEECE1"/>
                  <w:noWrap/>
                  <w:vAlign w:val="bottom"/>
                  <w:hideMark/>
                </w:tcPr>
                <w:p w14:paraId="116D22A0" w14:textId="77777777" w:rsidR="009B2A15" w:rsidRPr="00A50565" w:rsidRDefault="00FC0312" w:rsidP="00F85D61">
                  <w:pPr>
                    <w:spacing w:after="0" w:line="240" w:lineRule="auto"/>
                    <w:rPr>
                      <w:rFonts w:eastAsia="Times New Roman" w:cs="Times New Roman"/>
                      <w:color w:val="0000FF"/>
                      <w:sz w:val="20"/>
                      <w:szCs w:val="20"/>
                      <w:u w:val="single"/>
                      <w:lang w:eastAsia="zh-CN"/>
                    </w:rPr>
                  </w:pPr>
                  <w:hyperlink r:id="rId9" w:tgtFrame="_blank" w:history="1">
                    <w:r w:rsidR="009B2A15" w:rsidRPr="00A50565">
                      <w:rPr>
                        <w:rFonts w:eastAsia="Times New Roman" w:cs="Times New Roman"/>
                        <w:color w:val="0000FF"/>
                        <w:sz w:val="20"/>
                        <w:szCs w:val="20"/>
                        <w:u w:val="single"/>
                        <w:lang w:eastAsia="zh-CN"/>
                      </w:rPr>
                      <w:t>ccho@schulich.yorku.ca</w:t>
                    </w:r>
                  </w:hyperlink>
                </w:p>
              </w:tc>
            </w:tr>
            <w:tr w:rsidR="009B2A15" w:rsidRPr="00A50565" w14:paraId="4CAB7920"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0827B6B6" w14:textId="77777777" w:rsidR="009B2A15" w:rsidRPr="00A50565" w:rsidRDefault="009B2A15" w:rsidP="00F85D61">
                  <w:pPr>
                    <w:spacing w:after="0" w:line="240" w:lineRule="auto"/>
                    <w:jc w:val="center"/>
                    <w:rPr>
                      <w:rFonts w:eastAsia="Times New Roman" w:cs="Times New Roman"/>
                      <w:color w:val="000000"/>
                      <w:sz w:val="20"/>
                      <w:szCs w:val="20"/>
                      <w:lang w:eastAsia="zh-CN"/>
                    </w:rPr>
                  </w:pPr>
                  <w:proofErr w:type="spellStart"/>
                  <w:r w:rsidRPr="00A50565">
                    <w:rPr>
                      <w:rFonts w:eastAsia="Times New Roman" w:cs="Times New Roman"/>
                      <w:color w:val="000000"/>
                      <w:sz w:val="20"/>
                      <w:szCs w:val="20"/>
                      <w:lang w:eastAsia="zh-CN"/>
                    </w:rPr>
                    <w:t>Dr.</w:t>
                  </w:r>
                  <w:proofErr w:type="spellEnd"/>
                  <w:r w:rsidRPr="00A50565">
                    <w:rPr>
                      <w:rFonts w:eastAsia="Times New Roman" w:cs="Times New Roman"/>
                      <w:color w:val="000000"/>
                      <w:sz w:val="20"/>
                      <w:szCs w:val="20"/>
                      <w:lang w:eastAsia="zh-CN"/>
                    </w:rPr>
                    <w:t xml:space="preserve"> Matias Laine </w:t>
                  </w:r>
                </w:p>
              </w:tc>
              <w:tc>
                <w:tcPr>
                  <w:tcW w:w="1206" w:type="dxa"/>
                  <w:tcBorders>
                    <w:top w:val="nil"/>
                    <w:left w:val="nil"/>
                    <w:bottom w:val="single" w:sz="4" w:space="0" w:color="auto"/>
                    <w:right w:val="single" w:sz="4" w:space="0" w:color="auto"/>
                  </w:tcBorders>
                  <w:shd w:val="clear" w:color="000000" w:fill="EEECE1"/>
                  <w:noWrap/>
                  <w:vAlign w:val="center"/>
                  <w:hideMark/>
                </w:tcPr>
                <w:p w14:paraId="76991485"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University of Tampere</w:t>
                  </w:r>
                </w:p>
              </w:tc>
              <w:tc>
                <w:tcPr>
                  <w:tcW w:w="1182" w:type="dxa"/>
                  <w:tcBorders>
                    <w:top w:val="nil"/>
                    <w:left w:val="nil"/>
                    <w:bottom w:val="single" w:sz="4" w:space="0" w:color="auto"/>
                    <w:right w:val="single" w:sz="4" w:space="0" w:color="auto"/>
                  </w:tcBorders>
                  <w:shd w:val="clear" w:color="000000" w:fill="EEECE1"/>
                  <w:noWrap/>
                  <w:vAlign w:val="center"/>
                  <w:hideMark/>
                </w:tcPr>
                <w:p w14:paraId="69B51931" w14:textId="29FDD017"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single" w:sz="4" w:space="0" w:color="auto"/>
                    <w:left w:val="nil"/>
                    <w:bottom w:val="single" w:sz="4" w:space="0" w:color="auto"/>
                    <w:right w:val="single" w:sz="4" w:space="0" w:color="auto"/>
                  </w:tcBorders>
                  <w:shd w:val="clear" w:color="000000" w:fill="EEECE1"/>
                  <w:hideMark/>
                </w:tcPr>
                <w:p w14:paraId="639455C6" w14:textId="77777777" w:rsidR="009B2A15" w:rsidRPr="00A50565" w:rsidRDefault="00150D47" w:rsidP="00F85D61">
                  <w:pPr>
                    <w:spacing w:after="0" w:line="240" w:lineRule="auto"/>
                    <w:rPr>
                      <w:rFonts w:eastAsia="Times New Roman" w:cs="Times New Roman"/>
                      <w:color w:val="0000FF"/>
                      <w:sz w:val="20"/>
                      <w:szCs w:val="20"/>
                      <w:u w:val="single"/>
                      <w:lang w:eastAsia="zh-CN"/>
                    </w:rPr>
                  </w:pPr>
                  <w:hyperlink r:id="rId10" w:history="1">
                    <w:r w:rsidR="009B2A15" w:rsidRPr="00A50565">
                      <w:rPr>
                        <w:rFonts w:eastAsia="Times New Roman" w:cs="Times New Roman"/>
                        <w:color w:val="0000FF"/>
                        <w:sz w:val="20"/>
                        <w:szCs w:val="20"/>
                        <w:u w:val="single"/>
                        <w:lang w:eastAsia="zh-CN"/>
                      </w:rPr>
                      <w:t>Matias.Laine@staff.uta.fi;</w:t>
                    </w:r>
                  </w:hyperlink>
                </w:p>
              </w:tc>
            </w:tr>
            <w:tr w:rsidR="009B2A15" w:rsidRPr="00A50565" w14:paraId="17450754"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22A605C4" w14:textId="77777777" w:rsidR="009B2A15" w:rsidRPr="00A50565" w:rsidRDefault="009B2A1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 xml:space="preserve">Professor Ian Thomson </w:t>
                  </w:r>
                </w:p>
              </w:tc>
              <w:tc>
                <w:tcPr>
                  <w:tcW w:w="1206" w:type="dxa"/>
                  <w:tcBorders>
                    <w:top w:val="nil"/>
                    <w:left w:val="nil"/>
                    <w:bottom w:val="single" w:sz="4" w:space="0" w:color="auto"/>
                    <w:right w:val="single" w:sz="4" w:space="0" w:color="auto"/>
                  </w:tcBorders>
                  <w:shd w:val="clear" w:color="000000" w:fill="EEECE1"/>
                  <w:noWrap/>
                  <w:vAlign w:val="center"/>
                  <w:hideMark/>
                </w:tcPr>
                <w:p w14:paraId="5637E720"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University of Birmingham</w:t>
                  </w:r>
                </w:p>
              </w:tc>
              <w:tc>
                <w:tcPr>
                  <w:tcW w:w="1182" w:type="dxa"/>
                  <w:tcBorders>
                    <w:top w:val="nil"/>
                    <w:left w:val="nil"/>
                    <w:bottom w:val="single" w:sz="4" w:space="0" w:color="auto"/>
                    <w:right w:val="single" w:sz="4" w:space="0" w:color="auto"/>
                  </w:tcBorders>
                  <w:shd w:val="clear" w:color="000000" w:fill="EEECE1"/>
                  <w:noWrap/>
                  <w:vAlign w:val="center"/>
                  <w:hideMark/>
                </w:tcPr>
                <w:p w14:paraId="39AA95EF" w14:textId="0924D5AE"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N</w:t>
                  </w:r>
                </w:p>
              </w:tc>
              <w:tc>
                <w:tcPr>
                  <w:tcW w:w="2765" w:type="dxa"/>
                  <w:tcBorders>
                    <w:top w:val="nil"/>
                    <w:left w:val="nil"/>
                    <w:bottom w:val="single" w:sz="4" w:space="0" w:color="auto"/>
                    <w:right w:val="single" w:sz="4" w:space="0" w:color="auto"/>
                  </w:tcBorders>
                  <w:shd w:val="clear" w:color="000000" w:fill="EEECE1"/>
                  <w:hideMark/>
                </w:tcPr>
                <w:p w14:paraId="6046CD76" w14:textId="77777777" w:rsidR="009B2A15" w:rsidRPr="00A50565" w:rsidRDefault="00150D47" w:rsidP="00F85D61">
                  <w:pPr>
                    <w:spacing w:after="0" w:line="240" w:lineRule="auto"/>
                    <w:rPr>
                      <w:rFonts w:eastAsia="Times New Roman" w:cs="Times New Roman"/>
                      <w:color w:val="0000FF"/>
                      <w:sz w:val="20"/>
                      <w:szCs w:val="20"/>
                      <w:u w:val="single"/>
                      <w:lang w:eastAsia="zh-CN"/>
                    </w:rPr>
                  </w:pPr>
                  <w:hyperlink r:id="rId11" w:history="1">
                    <w:r w:rsidR="009B2A15" w:rsidRPr="00A50565">
                      <w:rPr>
                        <w:rFonts w:eastAsia="Times New Roman" w:cs="Times New Roman"/>
                        <w:color w:val="0000FF"/>
                        <w:sz w:val="20"/>
                        <w:szCs w:val="20"/>
                        <w:u w:val="single"/>
                        <w:lang w:eastAsia="zh-CN"/>
                      </w:rPr>
                      <w:t>i.thomson@bham.ac.uk;</w:t>
                    </w:r>
                  </w:hyperlink>
                </w:p>
              </w:tc>
            </w:tr>
            <w:tr w:rsidR="009B2A15" w:rsidRPr="00A50565" w14:paraId="31108E82"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2AF18ACA" w14:textId="77777777" w:rsidR="009B2A15" w:rsidRPr="00A50565" w:rsidRDefault="009B2A1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Professor Robin Roberts</w:t>
                  </w:r>
                </w:p>
              </w:tc>
              <w:tc>
                <w:tcPr>
                  <w:tcW w:w="1206" w:type="dxa"/>
                  <w:tcBorders>
                    <w:top w:val="nil"/>
                    <w:left w:val="nil"/>
                    <w:bottom w:val="single" w:sz="4" w:space="0" w:color="auto"/>
                    <w:right w:val="single" w:sz="4" w:space="0" w:color="auto"/>
                  </w:tcBorders>
                  <w:shd w:val="clear" w:color="000000" w:fill="EEECE1"/>
                  <w:noWrap/>
                  <w:vAlign w:val="center"/>
                  <w:hideMark/>
                </w:tcPr>
                <w:p w14:paraId="0F662B59"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University of Central Florida</w:t>
                  </w:r>
                </w:p>
              </w:tc>
              <w:tc>
                <w:tcPr>
                  <w:tcW w:w="1182" w:type="dxa"/>
                  <w:tcBorders>
                    <w:top w:val="nil"/>
                    <w:left w:val="nil"/>
                    <w:bottom w:val="single" w:sz="4" w:space="0" w:color="auto"/>
                    <w:right w:val="single" w:sz="4" w:space="0" w:color="auto"/>
                  </w:tcBorders>
                  <w:shd w:val="clear" w:color="000000" w:fill="EEECE1"/>
                  <w:noWrap/>
                  <w:vAlign w:val="center"/>
                  <w:hideMark/>
                </w:tcPr>
                <w:p w14:paraId="5D999F24" w14:textId="65262716"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nil"/>
                    <w:left w:val="nil"/>
                    <w:bottom w:val="single" w:sz="4" w:space="0" w:color="auto"/>
                    <w:right w:val="single" w:sz="4" w:space="0" w:color="auto"/>
                  </w:tcBorders>
                  <w:shd w:val="clear" w:color="000000" w:fill="EEECE1"/>
                  <w:hideMark/>
                </w:tcPr>
                <w:p w14:paraId="697B0F8D" w14:textId="77777777" w:rsidR="009B2A15" w:rsidRPr="00A50565" w:rsidRDefault="00150D47" w:rsidP="00F85D61">
                  <w:pPr>
                    <w:spacing w:after="0" w:line="240" w:lineRule="auto"/>
                    <w:rPr>
                      <w:rFonts w:eastAsia="Times New Roman" w:cs="Times New Roman"/>
                      <w:color w:val="0000FF"/>
                      <w:sz w:val="20"/>
                      <w:szCs w:val="20"/>
                      <w:u w:val="single"/>
                      <w:lang w:eastAsia="zh-CN"/>
                    </w:rPr>
                  </w:pPr>
                  <w:hyperlink r:id="rId12" w:history="1">
                    <w:r w:rsidR="009B2A15" w:rsidRPr="00A50565">
                      <w:rPr>
                        <w:rFonts w:eastAsia="Times New Roman" w:cs="Times New Roman"/>
                        <w:color w:val="0000FF"/>
                        <w:sz w:val="20"/>
                        <w:szCs w:val="20"/>
                        <w:u w:val="single"/>
                        <w:lang w:eastAsia="zh-CN"/>
                      </w:rPr>
                      <w:t>Robin.Roberts@bus.ucf.edu;</w:t>
                    </w:r>
                  </w:hyperlink>
                </w:p>
              </w:tc>
            </w:tr>
            <w:tr w:rsidR="009B2A15" w:rsidRPr="00A50565" w14:paraId="030FF0A1"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7005E217" w14:textId="77777777" w:rsidR="009B2A15" w:rsidRPr="00A50565" w:rsidRDefault="009B2A1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 xml:space="preserve">Professor Jesse Dillard </w:t>
                  </w:r>
                </w:p>
              </w:tc>
              <w:tc>
                <w:tcPr>
                  <w:tcW w:w="1206" w:type="dxa"/>
                  <w:tcBorders>
                    <w:top w:val="nil"/>
                    <w:left w:val="nil"/>
                    <w:bottom w:val="single" w:sz="4" w:space="0" w:color="auto"/>
                    <w:right w:val="single" w:sz="4" w:space="0" w:color="auto"/>
                  </w:tcBorders>
                  <w:shd w:val="clear" w:color="000000" w:fill="EEECE1"/>
                  <w:noWrap/>
                  <w:vAlign w:val="center"/>
                  <w:hideMark/>
                </w:tcPr>
                <w:p w14:paraId="2CBF89B6"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Victoria University of Wellington</w:t>
                  </w:r>
                </w:p>
              </w:tc>
              <w:tc>
                <w:tcPr>
                  <w:tcW w:w="1182" w:type="dxa"/>
                  <w:tcBorders>
                    <w:top w:val="nil"/>
                    <w:left w:val="nil"/>
                    <w:bottom w:val="single" w:sz="4" w:space="0" w:color="auto"/>
                    <w:right w:val="single" w:sz="4" w:space="0" w:color="auto"/>
                  </w:tcBorders>
                  <w:shd w:val="clear" w:color="000000" w:fill="EEECE1"/>
                  <w:noWrap/>
                  <w:vAlign w:val="center"/>
                  <w:hideMark/>
                </w:tcPr>
                <w:p w14:paraId="4B12E09C" w14:textId="03B65DA6"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nil"/>
                    <w:left w:val="nil"/>
                    <w:bottom w:val="single" w:sz="4" w:space="0" w:color="auto"/>
                    <w:right w:val="single" w:sz="4" w:space="0" w:color="auto"/>
                  </w:tcBorders>
                  <w:shd w:val="clear" w:color="000000" w:fill="EEECE1"/>
                  <w:hideMark/>
                </w:tcPr>
                <w:p w14:paraId="2E3FA42E" w14:textId="77777777" w:rsidR="009B2A15" w:rsidRPr="00A50565" w:rsidRDefault="00150D47" w:rsidP="00F85D61">
                  <w:pPr>
                    <w:spacing w:after="0" w:line="240" w:lineRule="auto"/>
                    <w:rPr>
                      <w:rFonts w:eastAsia="Times New Roman" w:cs="Times New Roman"/>
                      <w:color w:val="000000"/>
                      <w:sz w:val="20"/>
                      <w:szCs w:val="20"/>
                      <w:lang w:eastAsia="zh-CN"/>
                    </w:rPr>
                  </w:pPr>
                  <w:hyperlink r:id="rId13" w:history="1">
                    <w:r w:rsidR="009B2A15" w:rsidRPr="00A50565">
                      <w:rPr>
                        <w:rStyle w:val="Hyperlink"/>
                        <w:rFonts w:eastAsia="Times New Roman" w:cs="Times New Roman"/>
                        <w:sz w:val="20"/>
                        <w:szCs w:val="20"/>
                        <w:lang w:eastAsia="zh-CN"/>
                      </w:rPr>
                      <w:t>jdillard@pdx.edu</w:t>
                    </w:r>
                  </w:hyperlink>
                </w:p>
                <w:p w14:paraId="5A8A3494" w14:textId="77777777" w:rsidR="009B2A15" w:rsidRPr="00A50565" w:rsidRDefault="009B2A15" w:rsidP="00F85D61">
                  <w:pPr>
                    <w:spacing w:after="0" w:line="240" w:lineRule="auto"/>
                    <w:rPr>
                      <w:rFonts w:eastAsia="Times New Roman" w:cs="Times New Roman"/>
                      <w:color w:val="000000"/>
                      <w:sz w:val="20"/>
                      <w:szCs w:val="20"/>
                      <w:lang w:eastAsia="zh-CN"/>
                    </w:rPr>
                  </w:pPr>
                </w:p>
              </w:tc>
            </w:tr>
            <w:tr w:rsidR="009B2A15" w:rsidRPr="00A50565" w14:paraId="3C6FDE40"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2A58AF40" w14:textId="77777777" w:rsidR="009B2A15" w:rsidRPr="00A50565" w:rsidRDefault="009B2A15" w:rsidP="009B2A15">
                  <w:pPr>
                    <w:spacing w:after="0" w:line="240" w:lineRule="auto"/>
                    <w:jc w:val="center"/>
                    <w:rPr>
                      <w:rFonts w:eastAsia="Times New Roman" w:cs="Times New Roman"/>
                      <w:color w:val="000000"/>
                      <w:sz w:val="20"/>
                      <w:szCs w:val="20"/>
                      <w:lang w:eastAsia="zh-CN"/>
                    </w:rPr>
                  </w:pPr>
                  <w:proofErr w:type="spellStart"/>
                  <w:r w:rsidRPr="00A50565">
                    <w:rPr>
                      <w:rFonts w:eastAsia="Times New Roman" w:cs="Times New Roman"/>
                      <w:color w:val="000000"/>
                      <w:sz w:val="20"/>
                      <w:szCs w:val="20"/>
                      <w:lang w:eastAsia="zh-CN"/>
                    </w:rPr>
                    <w:t>Dr.</w:t>
                  </w:r>
                  <w:proofErr w:type="spellEnd"/>
                  <w:r w:rsidRPr="00A50565">
                    <w:rPr>
                      <w:rFonts w:eastAsia="Times New Roman" w:cs="Times New Roman"/>
                      <w:color w:val="000000"/>
                      <w:sz w:val="20"/>
                      <w:szCs w:val="20"/>
                      <w:lang w:eastAsia="zh-CN"/>
                    </w:rPr>
                    <w:t xml:space="preserve"> Colin Dey</w:t>
                  </w:r>
                </w:p>
              </w:tc>
              <w:tc>
                <w:tcPr>
                  <w:tcW w:w="1206" w:type="dxa"/>
                  <w:tcBorders>
                    <w:top w:val="nil"/>
                    <w:left w:val="nil"/>
                    <w:bottom w:val="single" w:sz="4" w:space="0" w:color="auto"/>
                    <w:right w:val="single" w:sz="4" w:space="0" w:color="auto"/>
                  </w:tcBorders>
                  <w:shd w:val="clear" w:color="000000" w:fill="EEECE1"/>
                  <w:noWrap/>
                  <w:vAlign w:val="center"/>
                  <w:hideMark/>
                </w:tcPr>
                <w:p w14:paraId="27480238"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University of Stirling</w:t>
                  </w:r>
                </w:p>
              </w:tc>
              <w:tc>
                <w:tcPr>
                  <w:tcW w:w="1182" w:type="dxa"/>
                  <w:tcBorders>
                    <w:top w:val="nil"/>
                    <w:left w:val="nil"/>
                    <w:bottom w:val="single" w:sz="4" w:space="0" w:color="auto"/>
                    <w:right w:val="single" w:sz="4" w:space="0" w:color="auto"/>
                  </w:tcBorders>
                  <w:shd w:val="clear" w:color="000000" w:fill="EEECE1"/>
                  <w:noWrap/>
                  <w:vAlign w:val="center"/>
                  <w:hideMark/>
                </w:tcPr>
                <w:p w14:paraId="1089DB44" w14:textId="063356F1"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nil"/>
                    <w:left w:val="nil"/>
                    <w:bottom w:val="single" w:sz="4" w:space="0" w:color="auto"/>
                    <w:right w:val="single" w:sz="4" w:space="0" w:color="auto"/>
                  </w:tcBorders>
                  <w:shd w:val="clear" w:color="000000" w:fill="EEECE1"/>
                  <w:hideMark/>
                </w:tcPr>
                <w:p w14:paraId="13AD66AB" w14:textId="77777777" w:rsidR="009B2A15" w:rsidRPr="00A50565" w:rsidRDefault="00150D47" w:rsidP="00F85D61">
                  <w:pPr>
                    <w:spacing w:after="0" w:line="240" w:lineRule="auto"/>
                    <w:rPr>
                      <w:rFonts w:eastAsia="Times New Roman" w:cs="Times New Roman"/>
                      <w:color w:val="000000"/>
                      <w:sz w:val="20"/>
                      <w:szCs w:val="20"/>
                      <w:lang w:eastAsia="zh-CN"/>
                    </w:rPr>
                  </w:pPr>
                  <w:hyperlink r:id="rId14" w:history="1">
                    <w:r w:rsidR="009B2A15" w:rsidRPr="00A50565">
                      <w:rPr>
                        <w:rStyle w:val="Hyperlink"/>
                        <w:rFonts w:eastAsia="Times New Roman" w:cs="Times New Roman"/>
                        <w:sz w:val="20"/>
                        <w:szCs w:val="20"/>
                        <w:lang w:eastAsia="zh-CN"/>
                      </w:rPr>
                      <w:t>colin.dey@stir.ac.uk</w:t>
                    </w:r>
                  </w:hyperlink>
                </w:p>
                <w:p w14:paraId="7E4872FA" w14:textId="77777777" w:rsidR="009B2A15" w:rsidRPr="00A50565" w:rsidRDefault="009B2A15" w:rsidP="00F85D61">
                  <w:pPr>
                    <w:spacing w:after="0" w:line="240" w:lineRule="auto"/>
                    <w:rPr>
                      <w:rFonts w:eastAsia="Times New Roman" w:cs="Times New Roman"/>
                      <w:color w:val="000000"/>
                      <w:sz w:val="20"/>
                      <w:szCs w:val="20"/>
                      <w:lang w:eastAsia="zh-CN"/>
                    </w:rPr>
                  </w:pPr>
                </w:p>
              </w:tc>
            </w:tr>
            <w:tr w:rsidR="009B2A15" w:rsidRPr="00A50565" w14:paraId="5EC60BD2"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74201A5E" w14:textId="77777777" w:rsidR="009B2A15" w:rsidRPr="00A50565" w:rsidRDefault="009B2A1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 xml:space="preserve">Professor Massimo Contrafatto </w:t>
                  </w:r>
                </w:p>
              </w:tc>
              <w:tc>
                <w:tcPr>
                  <w:tcW w:w="1206" w:type="dxa"/>
                  <w:tcBorders>
                    <w:top w:val="nil"/>
                    <w:left w:val="nil"/>
                    <w:bottom w:val="single" w:sz="4" w:space="0" w:color="auto"/>
                    <w:right w:val="single" w:sz="4" w:space="0" w:color="auto"/>
                  </w:tcBorders>
                  <w:shd w:val="clear" w:color="000000" w:fill="EEECE1"/>
                  <w:noWrap/>
                  <w:vAlign w:val="center"/>
                  <w:hideMark/>
                </w:tcPr>
                <w:p w14:paraId="0EA08D00" w14:textId="77777777" w:rsidR="009B2A15" w:rsidRPr="00A50565" w:rsidRDefault="009B2A15" w:rsidP="00F85D61">
                  <w:pPr>
                    <w:spacing w:after="0" w:line="240" w:lineRule="auto"/>
                    <w:rPr>
                      <w:rFonts w:eastAsia="Times New Roman" w:cs="Times New Roman"/>
                      <w:color w:val="000000"/>
                      <w:sz w:val="20"/>
                      <w:szCs w:val="20"/>
                      <w:lang w:eastAsia="zh-CN"/>
                    </w:rPr>
                  </w:pPr>
                  <w:proofErr w:type="spellStart"/>
                  <w:r w:rsidRPr="00A50565">
                    <w:rPr>
                      <w:rFonts w:eastAsia="Times New Roman" w:cs="Times New Roman"/>
                      <w:color w:val="000000"/>
                      <w:sz w:val="20"/>
                      <w:szCs w:val="20"/>
                      <w:lang w:eastAsia="zh-CN"/>
                    </w:rPr>
                    <w:t>Universita</w:t>
                  </w:r>
                  <w:proofErr w:type="spellEnd"/>
                  <w:r w:rsidRPr="00A50565">
                    <w:rPr>
                      <w:rFonts w:eastAsia="Times New Roman" w:cs="Times New Roman"/>
                      <w:color w:val="000000"/>
                      <w:sz w:val="20"/>
                      <w:szCs w:val="20"/>
                      <w:lang w:eastAsia="zh-CN"/>
                    </w:rPr>
                    <w:t xml:space="preserve"> </w:t>
                  </w:r>
                  <w:proofErr w:type="spellStart"/>
                  <w:r w:rsidRPr="00A50565">
                    <w:rPr>
                      <w:rFonts w:eastAsia="Times New Roman" w:cs="Times New Roman"/>
                      <w:color w:val="000000"/>
                      <w:sz w:val="20"/>
                      <w:szCs w:val="20"/>
                      <w:lang w:eastAsia="zh-CN"/>
                    </w:rPr>
                    <w:t>Degli</w:t>
                  </w:r>
                  <w:proofErr w:type="spellEnd"/>
                  <w:r w:rsidRPr="00A50565">
                    <w:rPr>
                      <w:rFonts w:eastAsia="Times New Roman" w:cs="Times New Roman"/>
                      <w:color w:val="000000"/>
                      <w:sz w:val="20"/>
                      <w:szCs w:val="20"/>
                      <w:lang w:eastAsia="zh-CN"/>
                    </w:rPr>
                    <w:t xml:space="preserve"> </w:t>
                  </w:r>
                  <w:proofErr w:type="spellStart"/>
                  <w:r w:rsidRPr="00A50565">
                    <w:rPr>
                      <w:rFonts w:eastAsia="Times New Roman" w:cs="Times New Roman"/>
                      <w:color w:val="000000"/>
                      <w:sz w:val="20"/>
                      <w:szCs w:val="20"/>
                      <w:lang w:eastAsia="zh-CN"/>
                    </w:rPr>
                    <w:t>Studi</w:t>
                  </w:r>
                  <w:proofErr w:type="spellEnd"/>
                  <w:r w:rsidRPr="00A50565">
                    <w:rPr>
                      <w:rFonts w:eastAsia="Times New Roman" w:cs="Times New Roman"/>
                      <w:color w:val="000000"/>
                      <w:sz w:val="20"/>
                      <w:szCs w:val="20"/>
                      <w:lang w:eastAsia="zh-CN"/>
                    </w:rPr>
                    <w:t xml:space="preserve"> Di Bergamo</w:t>
                  </w:r>
                </w:p>
              </w:tc>
              <w:tc>
                <w:tcPr>
                  <w:tcW w:w="1182" w:type="dxa"/>
                  <w:tcBorders>
                    <w:top w:val="nil"/>
                    <w:left w:val="nil"/>
                    <w:bottom w:val="single" w:sz="4" w:space="0" w:color="auto"/>
                    <w:right w:val="single" w:sz="4" w:space="0" w:color="auto"/>
                  </w:tcBorders>
                  <w:shd w:val="clear" w:color="000000" w:fill="EEECE1"/>
                  <w:noWrap/>
                  <w:vAlign w:val="center"/>
                  <w:hideMark/>
                </w:tcPr>
                <w:p w14:paraId="404DEE6D" w14:textId="7A9B006A"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N</w:t>
                  </w:r>
                </w:p>
              </w:tc>
              <w:tc>
                <w:tcPr>
                  <w:tcW w:w="2765" w:type="dxa"/>
                  <w:tcBorders>
                    <w:top w:val="nil"/>
                    <w:left w:val="nil"/>
                    <w:bottom w:val="single" w:sz="4" w:space="0" w:color="auto"/>
                    <w:right w:val="single" w:sz="4" w:space="0" w:color="auto"/>
                  </w:tcBorders>
                  <w:shd w:val="clear" w:color="000000" w:fill="EEECE1"/>
                  <w:hideMark/>
                </w:tcPr>
                <w:p w14:paraId="08C092A2" w14:textId="77777777" w:rsidR="009B2A15" w:rsidRPr="00A50565" w:rsidRDefault="00150D47" w:rsidP="00F85D61">
                  <w:pPr>
                    <w:spacing w:after="0" w:line="240" w:lineRule="auto"/>
                    <w:rPr>
                      <w:rFonts w:eastAsia="Times New Roman" w:cs="Times New Roman"/>
                      <w:color w:val="0000FF"/>
                      <w:sz w:val="20"/>
                      <w:szCs w:val="20"/>
                      <w:u w:val="single"/>
                      <w:lang w:eastAsia="zh-CN"/>
                    </w:rPr>
                  </w:pPr>
                  <w:hyperlink r:id="rId15" w:history="1">
                    <w:r w:rsidR="009B2A15" w:rsidRPr="00A50565">
                      <w:rPr>
                        <w:rFonts w:eastAsia="Times New Roman" w:cs="Times New Roman"/>
                        <w:color w:val="0000FF"/>
                        <w:sz w:val="20"/>
                        <w:szCs w:val="20"/>
                        <w:u w:val="single"/>
                        <w:lang w:eastAsia="zh-CN"/>
                      </w:rPr>
                      <w:t>massimo.contrafatto@unibg.it;</w:t>
                    </w:r>
                  </w:hyperlink>
                </w:p>
              </w:tc>
            </w:tr>
            <w:tr w:rsidR="009B2A15" w:rsidRPr="00A50565" w14:paraId="3244D7FA"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62AD53E4" w14:textId="77777777" w:rsidR="009B2A15" w:rsidRPr="00A50565" w:rsidRDefault="009B2A15" w:rsidP="00F85D61">
                  <w:pPr>
                    <w:spacing w:after="0" w:line="240" w:lineRule="auto"/>
                    <w:jc w:val="center"/>
                    <w:rPr>
                      <w:rFonts w:eastAsia="Times New Roman" w:cs="Times New Roman"/>
                      <w:color w:val="000000"/>
                      <w:sz w:val="20"/>
                      <w:szCs w:val="20"/>
                      <w:lang w:eastAsia="zh-CN"/>
                    </w:rPr>
                  </w:pPr>
                  <w:proofErr w:type="spellStart"/>
                  <w:r w:rsidRPr="00A50565">
                    <w:rPr>
                      <w:rFonts w:eastAsia="Times New Roman" w:cs="Times New Roman"/>
                      <w:color w:val="000000"/>
                      <w:sz w:val="20"/>
                      <w:szCs w:val="20"/>
                      <w:lang w:eastAsia="zh-CN"/>
                    </w:rPr>
                    <w:t>Dr.</w:t>
                  </w:r>
                  <w:proofErr w:type="spellEnd"/>
                  <w:r w:rsidRPr="00A50565">
                    <w:rPr>
                      <w:rFonts w:eastAsia="Times New Roman" w:cs="Times New Roman"/>
                      <w:color w:val="000000"/>
                      <w:sz w:val="20"/>
                      <w:szCs w:val="20"/>
                      <w:lang w:eastAsia="zh-CN"/>
                    </w:rPr>
                    <w:t xml:space="preserve"> Carol Tilt</w:t>
                  </w:r>
                </w:p>
              </w:tc>
              <w:tc>
                <w:tcPr>
                  <w:tcW w:w="1206" w:type="dxa"/>
                  <w:tcBorders>
                    <w:top w:val="nil"/>
                    <w:left w:val="nil"/>
                    <w:bottom w:val="single" w:sz="4" w:space="0" w:color="auto"/>
                    <w:right w:val="single" w:sz="4" w:space="0" w:color="auto"/>
                  </w:tcBorders>
                  <w:shd w:val="clear" w:color="000000" w:fill="EEECE1"/>
                  <w:noWrap/>
                  <w:vAlign w:val="center"/>
                  <w:hideMark/>
                </w:tcPr>
                <w:p w14:paraId="2E784598"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 xml:space="preserve">University of South Australia </w:t>
                  </w:r>
                </w:p>
              </w:tc>
              <w:tc>
                <w:tcPr>
                  <w:tcW w:w="1182" w:type="dxa"/>
                  <w:tcBorders>
                    <w:top w:val="nil"/>
                    <w:left w:val="nil"/>
                    <w:bottom w:val="single" w:sz="4" w:space="0" w:color="auto"/>
                    <w:right w:val="single" w:sz="4" w:space="0" w:color="auto"/>
                  </w:tcBorders>
                  <w:shd w:val="clear" w:color="000000" w:fill="EEECE1"/>
                  <w:noWrap/>
                  <w:vAlign w:val="center"/>
                  <w:hideMark/>
                </w:tcPr>
                <w:p w14:paraId="5712A40C" w14:textId="276BCA6F"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N</w:t>
                  </w:r>
                </w:p>
              </w:tc>
              <w:tc>
                <w:tcPr>
                  <w:tcW w:w="2765" w:type="dxa"/>
                  <w:tcBorders>
                    <w:top w:val="nil"/>
                    <w:left w:val="nil"/>
                    <w:bottom w:val="single" w:sz="4" w:space="0" w:color="auto"/>
                    <w:right w:val="single" w:sz="4" w:space="0" w:color="auto"/>
                  </w:tcBorders>
                  <w:shd w:val="clear" w:color="000000" w:fill="EEECE1"/>
                  <w:noWrap/>
                  <w:vAlign w:val="center"/>
                  <w:hideMark/>
                </w:tcPr>
                <w:p w14:paraId="012C334F" w14:textId="77777777" w:rsidR="009B2A15" w:rsidRPr="00A50565" w:rsidRDefault="00150D47" w:rsidP="00F85D61">
                  <w:pPr>
                    <w:spacing w:after="0" w:line="240" w:lineRule="auto"/>
                    <w:rPr>
                      <w:rFonts w:eastAsia="Times New Roman" w:cs="Times New Roman"/>
                      <w:color w:val="000000"/>
                      <w:sz w:val="20"/>
                      <w:szCs w:val="20"/>
                      <w:lang w:eastAsia="zh-CN"/>
                    </w:rPr>
                  </w:pPr>
                  <w:hyperlink r:id="rId16" w:history="1">
                    <w:r w:rsidR="009B2A15" w:rsidRPr="00A50565">
                      <w:rPr>
                        <w:rStyle w:val="Hyperlink"/>
                        <w:rFonts w:eastAsia="Times New Roman" w:cs="Times New Roman"/>
                        <w:sz w:val="20"/>
                        <w:szCs w:val="20"/>
                        <w:lang w:eastAsia="zh-CN"/>
                      </w:rPr>
                      <w:t>carol.tilt@unisa.edu.au</w:t>
                    </w:r>
                  </w:hyperlink>
                </w:p>
                <w:p w14:paraId="17B9141A" w14:textId="77777777" w:rsidR="009B2A15" w:rsidRPr="00A50565" w:rsidRDefault="009B2A15" w:rsidP="00F85D61">
                  <w:pPr>
                    <w:spacing w:after="0" w:line="240" w:lineRule="auto"/>
                    <w:rPr>
                      <w:rFonts w:eastAsia="Times New Roman" w:cs="Times New Roman"/>
                      <w:color w:val="000000"/>
                      <w:sz w:val="20"/>
                      <w:szCs w:val="20"/>
                      <w:lang w:eastAsia="zh-CN"/>
                    </w:rPr>
                  </w:pPr>
                </w:p>
              </w:tc>
            </w:tr>
            <w:tr w:rsidR="009B2A15" w:rsidRPr="00A50565" w14:paraId="6EA9C396"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28A62D8A" w14:textId="1298C712" w:rsidR="009B2A15" w:rsidRPr="00A50565" w:rsidRDefault="009B2A15" w:rsidP="00F85D61">
                  <w:pPr>
                    <w:spacing w:after="0" w:line="240" w:lineRule="auto"/>
                    <w:jc w:val="center"/>
                    <w:rPr>
                      <w:rFonts w:eastAsia="Times New Roman" w:cs="Times New Roman"/>
                      <w:color w:val="000000"/>
                      <w:sz w:val="20"/>
                      <w:szCs w:val="20"/>
                      <w:lang w:eastAsia="zh-CN"/>
                    </w:rPr>
                  </w:pPr>
                  <w:proofErr w:type="spellStart"/>
                  <w:r w:rsidRPr="00A50565">
                    <w:rPr>
                      <w:rFonts w:eastAsia="Times New Roman" w:cs="Times New Roman"/>
                      <w:color w:val="000000"/>
                      <w:sz w:val="20"/>
                      <w:szCs w:val="20"/>
                      <w:lang w:eastAsia="zh-CN"/>
                    </w:rPr>
                    <w:t>Dr.</w:t>
                  </w:r>
                  <w:proofErr w:type="spellEnd"/>
                  <w:r w:rsidRPr="00A50565">
                    <w:rPr>
                      <w:rFonts w:eastAsia="Times New Roman" w:cs="Times New Roman"/>
                      <w:color w:val="000000"/>
                      <w:sz w:val="20"/>
                      <w:szCs w:val="20"/>
                      <w:lang w:eastAsia="zh-CN"/>
                    </w:rPr>
                    <w:t xml:space="preserve"> Carmen Correa Ruiz</w:t>
                  </w:r>
                </w:p>
              </w:tc>
              <w:tc>
                <w:tcPr>
                  <w:tcW w:w="1206" w:type="dxa"/>
                  <w:tcBorders>
                    <w:top w:val="nil"/>
                    <w:left w:val="nil"/>
                    <w:bottom w:val="single" w:sz="4" w:space="0" w:color="auto"/>
                    <w:right w:val="single" w:sz="4" w:space="0" w:color="auto"/>
                  </w:tcBorders>
                  <w:shd w:val="clear" w:color="000000" w:fill="EEECE1"/>
                  <w:noWrap/>
                  <w:vAlign w:val="center"/>
                  <w:hideMark/>
                </w:tcPr>
                <w:p w14:paraId="0A2DBD0C"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 xml:space="preserve">Universidad Pablo de </w:t>
                  </w:r>
                  <w:proofErr w:type="spellStart"/>
                  <w:r w:rsidRPr="00A50565">
                    <w:rPr>
                      <w:rFonts w:eastAsia="Times New Roman" w:cs="Times New Roman"/>
                      <w:color w:val="000000"/>
                      <w:sz w:val="20"/>
                      <w:szCs w:val="20"/>
                      <w:lang w:eastAsia="zh-CN"/>
                    </w:rPr>
                    <w:t>Olavide</w:t>
                  </w:r>
                  <w:proofErr w:type="spellEnd"/>
                </w:p>
              </w:tc>
              <w:tc>
                <w:tcPr>
                  <w:tcW w:w="1182" w:type="dxa"/>
                  <w:tcBorders>
                    <w:top w:val="nil"/>
                    <w:left w:val="nil"/>
                    <w:bottom w:val="single" w:sz="4" w:space="0" w:color="auto"/>
                    <w:right w:val="single" w:sz="4" w:space="0" w:color="auto"/>
                  </w:tcBorders>
                  <w:shd w:val="clear" w:color="000000" w:fill="EEECE1"/>
                  <w:noWrap/>
                  <w:vAlign w:val="center"/>
                  <w:hideMark/>
                </w:tcPr>
                <w:p w14:paraId="17BA3025" w14:textId="0A19C181"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nil"/>
                    <w:left w:val="nil"/>
                    <w:bottom w:val="nil"/>
                    <w:right w:val="nil"/>
                  </w:tcBorders>
                  <w:shd w:val="clear" w:color="000000" w:fill="EEECE1"/>
                  <w:hideMark/>
                </w:tcPr>
                <w:p w14:paraId="5CD5AECE" w14:textId="77777777" w:rsidR="009B2A15" w:rsidRPr="00A50565" w:rsidRDefault="00150D47" w:rsidP="00F85D61">
                  <w:pPr>
                    <w:spacing w:after="0" w:line="240" w:lineRule="auto"/>
                    <w:rPr>
                      <w:rFonts w:eastAsia="Times New Roman" w:cs="Times New Roman"/>
                      <w:color w:val="000000"/>
                      <w:sz w:val="20"/>
                      <w:szCs w:val="20"/>
                      <w:lang w:eastAsia="zh-CN"/>
                    </w:rPr>
                  </w:pPr>
                  <w:hyperlink r:id="rId17" w:history="1">
                    <w:r w:rsidR="009B2A15" w:rsidRPr="00A50565">
                      <w:rPr>
                        <w:rStyle w:val="Hyperlink"/>
                        <w:rFonts w:eastAsia="Times New Roman" w:cs="Times New Roman"/>
                        <w:sz w:val="20"/>
                        <w:szCs w:val="20"/>
                        <w:lang w:eastAsia="zh-CN"/>
                      </w:rPr>
                      <w:t>mccorrui@upo.es</w:t>
                    </w:r>
                  </w:hyperlink>
                </w:p>
                <w:p w14:paraId="0C9FEF3E" w14:textId="77777777" w:rsidR="009B2A15" w:rsidRPr="00A50565" w:rsidRDefault="009B2A15" w:rsidP="00F85D61">
                  <w:pPr>
                    <w:spacing w:after="0" w:line="240" w:lineRule="auto"/>
                    <w:rPr>
                      <w:rFonts w:eastAsia="Times New Roman" w:cs="Times New Roman"/>
                      <w:color w:val="000000"/>
                      <w:sz w:val="20"/>
                      <w:szCs w:val="20"/>
                      <w:lang w:eastAsia="zh-CN"/>
                    </w:rPr>
                  </w:pPr>
                </w:p>
              </w:tc>
            </w:tr>
            <w:tr w:rsidR="009B2A15" w:rsidRPr="00A50565" w14:paraId="2D0E534B" w14:textId="77777777" w:rsidTr="009B2A15">
              <w:trPr>
                <w:trHeight w:val="300"/>
              </w:trPr>
              <w:tc>
                <w:tcPr>
                  <w:tcW w:w="2012" w:type="dxa"/>
                  <w:tcBorders>
                    <w:top w:val="nil"/>
                    <w:left w:val="nil"/>
                    <w:bottom w:val="single" w:sz="4" w:space="0" w:color="auto"/>
                    <w:right w:val="single" w:sz="4" w:space="0" w:color="auto"/>
                  </w:tcBorders>
                  <w:shd w:val="clear" w:color="000000" w:fill="EEECE1"/>
                  <w:noWrap/>
                  <w:vAlign w:val="center"/>
                  <w:hideMark/>
                </w:tcPr>
                <w:p w14:paraId="6C3A9B85" w14:textId="68AC573B" w:rsidR="009B2A15" w:rsidRPr="00A50565" w:rsidRDefault="009B2A15" w:rsidP="009B2A15">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Professor Giovanna Michelon</w:t>
                  </w:r>
                </w:p>
              </w:tc>
              <w:tc>
                <w:tcPr>
                  <w:tcW w:w="1206" w:type="dxa"/>
                  <w:tcBorders>
                    <w:top w:val="nil"/>
                    <w:left w:val="nil"/>
                    <w:bottom w:val="single" w:sz="4" w:space="0" w:color="auto"/>
                    <w:right w:val="single" w:sz="4" w:space="0" w:color="auto"/>
                  </w:tcBorders>
                  <w:shd w:val="clear" w:color="000000" w:fill="EEECE1"/>
                  <w:noWrap/>
                  <w:vAlign w:val="center"/>
                  <w:hideMark/>
                </w:tcPr>
                <w:p w14:paraId="1F6D1C2E"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University of Exeter</w:t>
                  </w:r>
                </w:p>
              </w:tc>
              <w:tc>
                <w:tcPr>
                  <w:tcW w:w="1182" w:type="dxa"/>
                  <w:tcBorders>
                    <w:top w:val="nil"/>
                    <w:left w:val="nil"/>
                    <w:bottom w:val="single" w:sz="4" w:space="0" w:color="auto"/>
                    <w:right w:val="single" w:sz="4" w:space="0" w:color="auto"/>
                  </w:tcBorders>
                  <w:shd w:val="clear" w:color="000000" w:fill="EEECE1"/>
                  <w:noWrap/>
                  <w:vAlign w:val="center"/>
                  <w:hideMark/>
                </w:tcPr>
                <w:p w14:paraId="37DED99E" w14:textId="19211BAD"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single" w:sz="4" w:space="0" w:color="auto"/>
                    <w:left w:val="nil"/>
                    <w:bottom w:val="single" w:sz="4" w:space="0" w:color="auto"/>
                    <w:right w:val="single" w:sz="4" w:space="0" w:color="auto"/>
                  </w:tcBorders>
                  <w:shd w:val="clear" w:color="000000" w:fill="EEECE1"/>
                  <w:hideMark/>
                </w:tcPr>
                <w:p w14:paraId="7B4F521E" w14:textId="77777777" w:rsidR="009B2A15" w:rsidRPr="00A50565" w:rsidRDefault="00150D47" w:rsidP="00F85D61">
                  <w:pPr>
                    <w:spacing w:after="0" w:line="240" w:lineRule="auto"/>
                    <w:rPr>
                      <w:rFonts w:eastAsia="Times New Roman" w:cs="Times New Roman"/>
                      <w:color w:val="0000FF"/>
                      <w:sz w:val="20"/>
                      <w:szCs w:val="20"/>
                      <w:u w:val="single"/>
                      <w:lang w:eastAsia="zh-CN"/>
                    </w:rPr>
                  </w:pPr>
                  <w:hyperlink r:id="rId18" w:history="1">
                    <w:r w:rsidR="009B2A15" w:rsidRPr="00A50565">
                      <w:rPr>
                        <w:rFonts w:eastAsia="Times New Roman" w:cs="Times New Roman"/>
                        <w:color w:val="0000FF"/>
                        <w:sz w:val="20"/>
                        <w:szCs w:val="20"/>
                        <w:u w:val="single"/>
                        <w:lang w:eastAsia="zh-CN"/>
                      </w:rPr>
                      <w:t>g.michelon@exeter.ac.uk;</w:t>
                    </w:r>
                  </w:hyperlink>
                </w:p>
              </w:tc>
            </w:tr>
            <w:tr w:rsidR="009B2A15" w:rsidRPr="00A50565" w14:paraId="0713D03D" w14:textId="77777777" w:rsidTr="009B2A15">
              <w:trPr>
                <w:trHeight w:val="300"/>
              </w:trPr>
              <w:tc>
                <w:tcPr>
                  <w:tcW w:w="2012" w:type="dxa"/>
                  <w:tcBorders>
                    <w:top w:val="single" w:sz="4" w:space="0" w:color="auto"/>
                    <w:left w:val="nil"/>
                    <w:bottom w:val="single" w:sz="4" w:space="0" w:color="auto"/>
                    <w:right w:val="single" w:sz="4" w:space="0" w:color="auto"/>
                  </w:tcBorders>
                  <w:shd w:val="clear" w:color="000000" w:fill="EEECE1"/>
                  <w:noWrap/>
                  <w:vAlign w:val="center"/>
                  <w:hideMark/>
                </w:tcPr>
                <w:p w14:paraId="63D54549" w14:textId="77777777" w:rsidR="009B2A15" w:rsidRPr="00A50565" w:rsidRDefault="009B2A15"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 xml:space="preserve">Professor Gunnar Rimmel </w:t>
                  </w:r>
                </w:p>
              </w:tc>
              <w:tc>
                <w:tcPr>
                  <w:tcW w:w="1206" w:type="dxa"/>
                  <w:tcBorders>
                    <w:top w:val="single" w:sz="4" w:space="0" w:color="auto"/>
                    <w:left w:val="nil"/>
                    <w:bottom w:val="single" w:sz="4" w:space="0" w:color="auto"/>
                    <w:right w:val="single" w:sz="4" w:space="0" w:color="auto"/>
                  </w:tcBorders>
                  <w:shd w:val="clear" w:color="000000" w:fill="EEECE1"/>
                  <w:noWrap/>
                  <w:vAlign w:val="center"/>
                  <w:hideMark/>
                </w:tcPr>
                <w:p w14:paraId="07CFFE94" w14:textId="77777777" w:rsidR="009B2A15" w:rsidRPr="00A50565" w:rsidRDefault="009B2A15" w:rsidP="00F85D61">
                  <w:pPr>
                    <w:spacing w:after="0" w:line="240" w:lineRule="auto"/>
                    <w:rPr>
                      <w:rFonts w:eastAsia="Times New Roman" w:cs="Times New Roman"/>
                      <w:color w:val="000000"/>
                      <w:sz w:val="20"/>
                      <w:szCs w:val="20"/>
                      <w:lang w:eastAsia="zh-CN"/>
                    </w:rPr>
                  </w:pPr>
                  <w:r w:rsidRPr="00A50565">
                    <w:rPr>
                      <w:rFonts w:eastAsia="Times New Roman" w:cs="Times New Roman"/>
                      <w:color w:val="000000"/>
                      <w:sz w:val="20"/>
                      <w:szCs w:val="20"/>
                      <w:lang w:eastAsia="zh-CN"/>
                    </w:rPr>
                    <w:t>Henley Business School</w:t>
                  </w:r>
                </w:p>
              </w:tc>
              <w:tc>
                <w:tcPr>
                  <w:tcW w:w="1182" w:type="dxa"/>
                  <w:tcBorders>
                    <w:top w:val="single" w:sz="4" w:space="0" w:color="auto"/>
                    <w:left w:val="nil"/>
                    <w:bottom w:val="single" w:sz="4" w:space="0" w:color="auto"/>
                    <w:right w:val="single" w:sz="4" w:space="0" w:color="auto"/>
                  </w:tcBorders>
                  <w:shd w:val="clear" w:color="000000" w:fill="EEECE1"/>
                  <w:noWrap/>
                  <w:vAlign w:val="center"/>
                  <w:hideMark/>
                </w:tcPr>
                <w:p w14:paraId="51662D4F" w14:textId="262F7CF6" w:rsidR="009B2A15" w:rsidRPr="00A50565" w:rsidRDefault="007F6873" w:rsidP="00F85D61">
                  <w:pPr>
                    <w:spacing w:after="0" w:line="240" w:lineRule="auto"/>
                    <w:jc w:val="center"/>
                    <w:rPr>
                      <w:rFonts w:eastAsia="Times New Roman" w:cs="Times New Roman"/>
                      <w:color w:val="000000"/>
                      <w:sz w:val="20"/>
                      <w:szCs w:val="20"/>
                      <w:lang w:eastAsia="zh-CN"/>
                    </w:rPr>
                  </w:pPr>
                  <w:r w:rsidRPr="00A50565">
                    <w:rPr>
                      <w:rFonts w:eastAsia="Times New Roman" w:cs="Times New Roman"/>
                      <w:color w:val="000000"/>
                      <w:sz w:val="20"/>
                      <w:szCs w:val="20"/>
                      <w:lang w:eastAsia="zh-CN"/>
                    </w:rPr>
                    <w:t>Y</w:t>
                  </w:r>
                </w:p>
              </w:tc>
              <w:tc>
                <w:tcPr>
                  <w:tcW w:w="2765" w:type="dxa"/>
                  <w:tcBorders>
                    <w:top w:val="single" w:sz="4" w:space="0" w:color="auto"/>
                    <w:left w:val="nil"/>
                    <w:bottom w:val="single" w:sz="4" w:space="0" w:color="auto"/>
                    <w:right w:val="single" w:sz="4" w:space="0" w:color="auto"/>
                  </w:tcBorders>
                  <w:shd w:val="clear" w:color="000000" w:fill="EEECE1"/>
                  <w:hideMark/>
                </w:tcPr>
                <w:p w14:paraId="57E51CB8" w14:textId="77777777" w:rsidR="009B2A15" w:rsidRPr="00A50565" w:rsidRDefault="00150D47" w:rsidP="00F85D61">
                  <w:pPr>
                    <w:spacing w:after="0" w:line="240" w:lineRule="auto"/>
                    <w:rPr>
                      <w:rFonts w:eastAsia="Times New Roman" w:cs="Times New Roman"/>
                      <w:color w:val="000000"/>
                      <w:sz w:val="20"/>
                      <w:szCs w:val="20"/>
                      <w:lang w:eastAsia="zh-CN"/>
                    </w:rPr>
                  </w:pPr>
                  <w:hyperlink r:id="rId19" w:history="1">
                    <w:r w:rsidR="009B2A15" w:rsidRPr="00A50565">
                      <w:rPr>
                        <w:rStyle w:val="Hyperlink"/>
                        <w:rFonts w:eastAsia="Times New Roman" w:cs="Times New Roman"/>
                        <w:sz w:val="20"/>
                        <w:szCs w:val="20"/>
                        <w:lang w:eastAsia="zh-CN"/>
                      </w:rPr>
                      <w:t>gunnar.rimmel@handels.gu.se</w:t>
                    </w:r>
                  </w:hyperlink>
                </w:p>
                <w:p w14:paraId="0B8BA3B3" w14:textId="77777777" w:rsidR="009B2A15" w:rsidRPr="00A50565" w:rsidRDefault="009B2A15" w:rsidP="00F85D61">
                  <w:pPr>
                    <w:spacing w:after="0" w:line="240" w:lineRule="auto"/>
                    <w:rPr>
                      <w:rFonts w:eastAsia="Times New Roman" w:cs="Times New Roman"/>
                      <w:color w:val="000000"/>
                      <w:sz w:val="20"/>
                      <w:szCs w:val="20"/>
                      <w:lang w:eastAsia="zh-CN"/>
                    </w:rPr>
                  </w:pPr>
                </w:p>
              </w:tc>
            </w:tr>
            <w:tr w:rsidR="009B2A15" w:rsidRPr="00A50565" w14:paraId="1A9FA351" w14:textId="77777777" w:rsidTr="009B2A15">
              <w:trPr>
                <w:trHeight w:val="300"/>
              </w:trPr>
              <w:tc>
                <w:tcPr>
                  <w:tcW w:w="2012" w:type="dxa"/>
                  <w:tcBorders>
                    <w:top w:val="single" w:sz="4" w:space="0" w:color="auto"/>
                    <w:left w:val="nil"/>
                    <w:bottom w:val="single" w:sz="4" w:space="0" w:color="auto"/>
                    <w:right w:val="single" w:sz="4" w:space="0" w:color="auto"/>
                  </w:tcBorders>
                  <w:shd w:val="clear" w:color="000000" w:fill="EEECE1"/>
                  <w:noWrap/>
                  <w:vAlign w:val="center"/>
                </w:tcPr>
                <w:p w14:paraId="3CD866C4" w14:textId="77777777" w:rsidR="009B2A15" w:rsidRPr="00A50565" w:rsidRDefault="009B2A15" w:rsidP="00F85D61">
                  <w:pPr>
                    <w:spacing w:after="0" w:line="240" w:lineRule="auto"/>
                    <w:jc w:val="center"/>
                    <w:rPr>
                      <w:rFonts w:eastAsia="Times New Roman" w:cs="Times New Roman"/>
                      <w:color w:val="000000"/>
                      <w:sz w:val="20"/>
                      <w:szCs w:val="20"/>
                      <w:lang w:eastAsia="zh-CN"/>
                    </w:rPr>
                  </w:pPr>
                </w:p>
              </w:tc>
              <w:tc>
                <w:tcPr>
                  <w:tcW w:w="1206" w:type="dxa"/>
                  <w:tcBorders>
                    <w:top w:val="single" w:sz="4" w:space="0" w:color="auto"/>
                    <w:left w:val="nil"/>
                    <w:bottom w:val="single" w:sz="4" w:space="0" w:color="auto"/>
                    <w:right w:val="single" w:sz="4" w:space="0" w:color="auto"/>
                  </w:tcBorders>
                  <w:shd w:val="clear" w:color="000000" w:fill="EEECE1"/>
                  <w:noWrap/>
                  <w:vAlign w:val="center"/>
                </w:tcPr>
                <w:p w14:paraId="54EB3402" w14:textId="77777777" w:rsidR="009B2A15" w:rsidRPr="00A50565" w:rsidRDefault="009B2A15" w:rsidP="00F85D61">
                  <w:pPr>
                    <w:spacing w:after="0" w:line="240" w:lineRule="auto"/>
                    <w:rPr>
                      <w:rFonts w:eastAsia="Times New Roman" w:cs="Times New Roman"/>
                      <w:color w:val="000000"/>
                      <w:sz w:val="20"/>
                      <w:szCs w:val="20"/>
                      <w:lang w:eastAsia="zh-CN"/>
                    </w:rPr>
                  </w:pPr>
                </w:p>
              </w:tc>
              <w:tc>
                <w:tcPr>
                  <w:tcW w:w="1182" w:type="dxa"/>
                  <w:tcBorders>
                    <w:top w:val="single" w:sz="4" w:space="0" w:color="auto"/>
                    <w:left w:val="nil"/>
                    <w:bottom w:val="single" w:sz="4" w:space="0" w:color="auto"/>
                    <w:right w:val="single" w:sz="4" w:space="0" w:color="auto"/>
                  </w:tcBorders>
                  <w:shd w:val="clear" w:color="000000" w:fill="EEECE1"/>
                  <w:noWrap/>
                  <w:vAlign w:val="center"/>
                </w:tcPr>
                <w:p w14:paraId="5E372384" w14:textId="77777777" w:rsidR="009B2A15" w:rsidRPr="00A50565" w:rsidRDefault="009B2A15" w:rsidP="00F85D61">
                  <w:pPr>
                    <w:spacing w:after="0" w:line="240" w:lineRule="auto"/>
                    <w:jc w:val="center"/>
                    <w:rPr>
                      <w:rFonts w:eastAsia="Times New Roman" w:cs="Times New Roman"/>
                      <w:color w:val="000000"/>
                      <w:sz w:val="20"/>
                      <w:szCs w:val="20"/>
                      <w:lang w:eastAsia="zh-CN"/>
                    </w:rPr>
                  </w:pPr>
                </w:p>
              </w:tc>
              <w:tc>
                <w:tcPr>
                  <w:tcW w:w="2765" w:type="dxa"/>
                  <w:tcBorders>
                    <w:top w:val="single" w:sz="4" w:space="0" w:color="auto"/>
                    <w:left w:val="nil"/>
                    <w:bottom w:val="single" w:sz="4" w:space="0" w:color="auto"/>
                    <w:right w:val="single" w:sz="4" w:space="0" w:color="auto"/>
                  </w:tcBorders>
                  <w:shd w:val="clear" w:color="000000" w:fill="EEECE1"/>
                </w:tcPr>
                <w:p w14:paraId="045A6349" w14:textId="77777777" w:rsidR="009B2A15" w:rsidRPr="00A50565" w:rsidRDefault="009B2A15" w:rsidP="00F85D61">
                  <w:pPr>
                    <w:spacing w:after="0" w:line="240" w:lineRule="auto"/>
                  </w:pPr>
                </w:p>
              </w:tc>
            </w:tr>
            <w:tr w:rsidR="009B2A15" w:rsidRPr="00A50565" w14:paraId="749FA8D7" w14:textId="77777777" w:rsidTr="009B2A15">
              <w:trPr>
                <w:trHeight w:val="300"/>
              </w:trPr>
              <w:tc>
                <w:tcPr>
                  <w:tcW w:w="2012" w:type="dxa"/>
                  <w:tcBorders>
                    <w:top w:val="single" w:sz="4" w:space="0" w:color="auto"/>
                    <w:left w:val="nil"/>
                    <w:bottom w:val="single" w:sz="4" w:space="0" w:color="auto"/>
                    <w:right w:val="single" w:sz="4" w:space="0" w:color="auto"/>
                  </w:tcBorders>
                  <w:shd w:val="clear" w:color="000000" w:fill="EEECE1"/>
                  <w:noWrap/>
                  <w:vAlign w:val="center"/>
                </w:tcPr>
                <w:p w14:paraId="6A998C38" w14:textId="77777777" w:rsidR="009B2A15" w:rsidRPr="00A50565" w:rsidRDefault="009B2A15" w:rsidP="00F85D61">
                  <w:pPr>
                    <w:spacing w:after="0" w:line="240" w:lineRule="auto"/>
                    <w:jc w:val="center"/>
                    <w:rPr>
                      <w:rFonts w:eastAsia="Times New Roman" w:cs="Times New Roman"/>
                      <w:color w:val="000000"/>
                      <w:sz w:val="20"/>
                      <w:szCs w:val="20"/>
                      <w:lang w:eastAsia="zh-CN"/>
                    </w:rPr>
                  </w:pPr>
                </w:p>
              </w:tc>
              <w:tc>
                <w:tcPr>
                  <w:tcW w:w="1206" w:type="dxa"/>
                  <w:tcBorders>
                    <w:top w:val="single" w:sz="4" w:space="0" w:color="auto"/>
                    <w:left w:val="nil"/>
                    <w:bottom w:val="single" w:sz="4" w:space="0" w:color="auto"/>
                    <w:right w:val="single" w:sz="4" w:space="0" w:color="auto"/>
                  </w:tcBorders>
                  <w:shd w:val="clear" w:color="000000" w:fill="EEECE1"/>
                  <w:noWrap/>
                  <w:vAlign w:val="center"/>
                </w:tcPr>
                <w:p w14:paraId="1FA5389B" w14:textId="77777777" w:rsidR="009B2A15" w:rsidRPr="00A50565" w:rsidRDefault="009B2A15" w:rsidP="00F85D61">
                  <w:pPr>
                    <w:spacing w:after="0" w:line="240" w:lineRule="auto"/>
                    <w:rPr>
                      <w:rFonts w:eastAsia="Times New Roman" w:cs="Times New Roman"/>
                      <w:color w:val="000000"/>
                      <w:sz w:val="20"/>
                      <w:szCs w:val="20"/>
                      <w:lang w:eastAsia="zh-CN"/>
                    </w:rPr>
                  </w:pPr>
                </w:p>
              </w:tc>
              <w:tc>
                <w:tcPr>
                  <w:tcW w:w="1182" w:type="dxa"/>
                  <w:tcBorders>
                    <w:top w:val="single" w:sz="4" w:space="0" w:color="auto"/>
                    <w:left w:val="nil"/>
                    <w:bottom w:val="single" w:sz="4" w:space="0" w:color="auto"/>
                    <w:right w:val="single" w:sz="4" w:space="0" w:color="auto"/>
                  </w:tcBorders>
                  <w:shd w:val="clear" w:color="000000" w:fill="EEECE1"/>
                  <w:noWrap/>
                  <w:vAlign w:val="center"/>
                </w:tcPr>
                <w:p w14:paraId="20795A3E" w14:textId="77777777" w:rsidR="009B2A15" w:rsidRPr="00A50565" w:rsidRDefault="009B2A15" w:rsidP="00F85D61">
                  <w:pPr>
                    <w:spacing w:after="0" w:line="240" w:lineRule="auto"/>
                    <w:jc w:val="center"/>
                    <w:rPr>
                      <w:rFonts w:eastAsia="Times New Roman" w:cs="Times New Roman"/>
                      <w:color w:val="000000"/>
                      <w:sz w:val="20"/>
                      <w:szCs w:val="20"/>
                      <w:lang w:eastAsia="zh-CN"/>
                    </w:rPr>
                  </w:pPr>
                </w:p>
              </w:tc>
              <w:tc>
                <w:tcPr>
                  <w:tcW w:w="2765" w:type="dxa"/>
                  <w:tcBorders>
                    <w:top w:val="single" w:sz="4" w:space="0" w:color="auto"/>
                    <w:left w:val="nil"/>
                    <w:bottom w:val="single" w:sz="4" w:space="0" w:color="auto"/>
                    <w:right w:val="single" w:sz="4" w:space="0" w:color="auto"/>
                  </w:tcBorders>
                  <w:shd w:val="clear" w:color="000000" w:fill="EEECE1"/>
                </w:tcPr>
                <w:p w14:paraId="6A87BE62" w14:textId="77777777" w:rsidR="009B2A15" w:rsidRPr="00A50565" w:rsidRDefault="009B2A15" w:rsidP="00F85D61">
                  <w:pPr>
                    <w:spacing w:after="0" w:line="240" w:lineRule="auto"/>
                  </w:pPr>
                </w:p>
              </w:tc>
            </w:tr>
          </w:tbl>
          <w:p w14:paraId="65480C49" w14:textId="0D8C6404" w:rsidR="009B2A15" w:rsidRPr="00A50565" w:rsidRDefault="009B2A15" w:rsidP="00725815">
            <w:pPr>
              <w:rPr>
                <w:rFonts w:cstheme="minorHAnsi"/>
                <w:b/>
                <w:sz w:val="24"/>
                <w:lang w:val="fr-FR"/>
              </w:rPr>
            </w:pPr>
          </w:p>
        </w:tc>
        <w:tc>
          <w:tcPr>
            <w:tcW w:w="1315" w:type="dxa"/>
          </w:tcPr>
          <w:p w14:paraId="180C2B9B" w14:textId="77777777" w:rsidR="00476C2C" w:rsidRPr="00A50565" w:rsidRDefault="00476C2C" w:rsidP="00F170A9">
            <w:pPr>
              <w:jc w:val="center"/>
              <w:rPr>
                <w:rFonts w:cstheme="minorHAnsi"/>
                <w:sz w:val="24"/>
                <w:lang w:val="fr-FR"/>
              </w:rPr>
            </w:pPr>
          </w:p>
        </w:tc>
      </w:tr>
      <w:tr w:rsidR="00476C2C" w:rsidRPr="00A50565" w14:paraId="474553A1" w14:textId="77777777" w:rsidTr="00476C2C">
        <w:tc>
          <w:tcPr>
            <w:tcW w:w="561" w:type="dxa"/>
          </w:tcPr>
          <w:p w14:paraId="41958B74" w14:textId="516F304F" w:rsidR="00476C2C" w:rsidRPr="00A50565" w:rsidRDefault="00476C2C" w:rsidP="00F170A9">
            <w:pPr>
              <w:jc w:val="center"/>
              <w:rPr>
                <w:rFonts w:cstheme="minorHAnsi"/>
                <w:sz w:val="24"/>
              </w:rPr>
            </w:pPr>
            <w:r w:rsidRPr="00A50565">
              <w:rPr>
                <w:rFonts w:cstheme="minorHAnsi"/>
                <w:sz w:val="24"/>
              </w:rPr>
              <w:t>2</w:t>
            </w:r>
          </w:p>
        </w:tc>
        <w:tc>
          <w:tcPr>
            <w:tcW w:w="7752" w:type="dxa"/>
          </w:tcPr>
          <w:p w14:paraId="57549A8D" w14:textId="77777777" w:rsidR="00476C2C" w:rsidRPr="00A50565" w:rsidRDefault="00476C2C" w:rsidP="00725815">
            <w:pPr>
              <w:rPr>
                <w:rFonts w:cstheme="minorHAnsi"/>
                <w:sz w:val="24"/>
                <w:szCs w:val="24"/>
              </w:rPr>
            </w:pPr>
            <w:r w:rsidRPr="00A50565">
              <w:rPr>
                <w:rFonts w:cstheme="minorHAnsi"/>
                <w:sz w:val="24"/>
                <w:szCs w:val="24"/>
              </w:rPr>
              <w:t>Apologies for Absence</w:t>
            </w:r>
          </w:p>
          <w:p w14:paraId="2113C998" w14:textId="4A4EA48E" w:rsidR="00E26665" w:rsidRPr="00A50565" w:rsidRDefault="000C3AEA" w:rsidP="000C3AEA">
            <w:r w:rsidRPr="00A50565">
              <w:t xml:space="preserve">Professor John Ferguson, Professor Ian Thomson, Professor Massimo </w:t>
            </w:r>
            <w:proofErr w:type="spellStart"/>
            <w:r w:rsidRPr="00A50565">
              <w:t>Contrafatto</w:t>
            </w:r>
            <w:proofErr w:type="spellEnd"/>
            <w:r w:rsidRPr="00A50565">
              <w:t xml:space="preserve">, </w:t>
            </w:r>
            <w:proofErr w:type="spellStart"/>
            <w:r w:rsidRPr="00A50565">
              <w:t>Dr.</w:t>
            </w:r>
            <w:proofErr w:type="spellEnd"/>
            <w:r w:rsidRPr="00A50565">
              <w:t xml:space="preserve"> Carol Tilt</w:t>
            </w:r>
          </w:p>
        </w:tc>
        <w:tc>
          <w:tcPr>
            <w:tcW w:w="1315" w:type="dxa"/>
          </w:tcPr>
          <w:p w14:paraId="0F2987A4" w14:textId="77777777" w:rsidR="00476C2C" w:rsidRPr="00A50565" w:rsidRDefault="00476C2C" w:rsidP="00F170A9">
            <w:pPr>
              <w:jc w:val="center"/>
              <w:rPr>
                <w:rFonts w:cstheme="minorHAnsi"/>
                <w:sz w:val="24"/>
              </w:rPr>
            </w:pPr>
          </w:p>
        </w:tc>
      </w:tr>
      <w:tr w:rsidR="00725815" w:rsidRPr="00A50565" w14:paraId="4A66D13B" w14:textId="77777777" w:rsidTr="00F85D61">
        <w:tc>
          <w:tcPr>
            <w:tcW w:w="9628" w:type="dxa"/>
            <w:gridSpan w:val="3"/>
          </w:tcPr>
          <w:p w14:paraId="1FACD23E" w14:textId="77777777" w:rsidR="00725815" w:rsidRPr="00A50565" w:rsidRDefault="00725815" w:rsidP="000C7328">
            <w:pPr>
              <w:rPr>
                <w:rFonts w:cstheme="minorHAnsi"/>
                <w:b/>
                <w:sz w:val="24"/>
                <w:szCs w:val="24"/>
              </w:rPr>
            </w:pPr>
          </w:p>
          <w:p w14:paraId="7CC709CE" w14:textId="77777777" w:rsidR="00725815" w:rsidRPr="00A50565" w:rsidRDefault="00725815" w:rsidP="000C7328">
            <w:pPr>
              <w:rPr>
                <w:rFonts w:cstheme="minorHAnsi"/>
                <w:b/>
                <w:sz w:val="24"/>
                <w:szCs w:val="24"/>
              </w:rPr>
            </w:pPr>
            <w:r w:rsidRPr="00A50565">
              <w:rPr>
                <w:rFonts w:cstheme="minorHAnsi"/>
                <w:b/>
                <w:sz w:val="24"/>
                <w:szCs w:val="24"/>
              </w:rPr>
              <w:t>FOR DISCUSSION</w:t>
            </w:r>
          </w:p>
          <w:p w14:paraId="6A2C8E95" w14:textId="1555CB01" w:rsidR="00725815" w:rsidRPr="00A50565" w:rsidRDefault="00725815" w:rsidP="000C7328">
            <w:pPr>
              <w:rPr>
                <w:rFonts w:cstheme="minorHAnsi"/>
                <w:b/>
                <w:sz w:val="24"/>
                <w:szCs w:val="24"/>
              </w:rPr>
            </w:pPr>
          </w:p>
        </w:tc>
      </w:tr>
      <w:tr w:rsidR="00476C2C" w:rsidRPr="00A50565" w14:paraId="57E198E1" w14:textId="77777777" w:rsidTr="00476C2C">
        <w:tc>
          <w:tcPr>
            <w:tcW w:w="561" w:type="dxa"/>
          </w:tcPr>
          <w:p w14:paraId="49A6120B" w14:textId="05BFEB7F" w:rsidR="00476C2C" w:rsidRPr="00A50565" w:rsidRDefault="00476C2C" w:rsidP="00F170A9">
            <w:pPr>
              <w:jc w:val="center"/>
              <w:rPr>
                <w:rFonts w:cstheme="minorHAnsi"/>
                <w:sz w:val="24"/>
              </w:rPr>
            </w:pPr>
            <w:r w:rsidRPr="00A50565">
              <w:rPr>
                <w:rFonts w:cstheme="minorHAnsi"/>
                <w:sz w:val="24"/>
              </w:rPr>
              <w:t>3</w:t>
            </w:r>
          </w:p>
        </w:tc>
        <w:tc>
          <w:tcPr>
            <w:tcW w:w="7752" w:type="dxa"/>
          </w:tcPr>
          <w:p w14:paraId="52AA79DF" w14:textId="6BBDE2AC" w:rsidR="00476C2C" w:rsidRPr="00A50565" w:rsidRDefault="00A50565" w:rsidP="00725815">
            <w:pPr>
              <w:rPr>
                <w:rFonts w:cstheme="minorHAnsi"/>
                <w:sz w:val="24"/>
                <w:szCs w:val="24"/>
              </w:rPr>
            </w:pPr>
            <w:r w:rsidRPr="00A50565">
              <w:rPr>
                <w:rFonts w:cstheme="minorHAnsi"/>
                <w:sz w:val="24"/>
                <w:szCs w:val="24"/>
              </w:rPr>
              <w:t xml:space="preserve">Minutes of Previous Meeting </w:t>
            </w:r>
            <w:r w:rsidRPr="00A50565">
              <w:rPr>
                <w:rFonts w:cstheme="minorHAnsi"/>
                <w:color w:val="548DD4" w:themeColor="text2" w:themeTint="99"/>
                <w:sz w:val="24"/>
                <w:szCs w:val="24"/>
              </w:rPr>
              <w:t xml:space="preserve">(Approved) </w:t>
            </w:r>
          </w:p>
          <w:p w14:paraId="030EFF93" w14:textId="4C30A995" w:rsidR="00725815" w:rsidRPr="00A50565" w:rsidRDefault="00725815" w:rsidP="00725815">
            <w:pPr>
              <w:rPr>
                <w:rFonts w:cstheme="minorHAnsi"/>
                <w:b/>
                <w:sz w:val="24"/>
              </w:rPr>
            </w:pPr>
          </w:p>
        </w:tc>
        <w:tc>
          <w:tcPr>
            <w:tcW w:w="1315" w:type="dxa"/>
          </w:tcPr>
          <w:p w14:paraId="716F5A21" w14:textId="36D8137C" w:rsidR="00476C2C" w:rsidRPr="00A50565" w:rsidRDefault="00476C2C" w:rsidP="000C7328">
            <w:pPr>
              <w:rPr>
                <w:rFonts w:cstheme="minorHAnsi"/>
                <w:sz w:val="24"/>
              </w:rPr>
            </w:pPr>
            <w:r w:rsidRPr="00A50565">
              <w:rPr>
                <w:rFonts w:cstheme="minorHAnsi"/>
                <w:sz w:val="24"/>
                <w:szCs w:val="24"/>
              </w:rPr>
              <w:t>Yes</w:t>
            </w:r>
          </w:p>
        </w:tc>
      </w:tr>
      <w:tr w:rsidR="00476C2C" w:rsidRPr="00A50565" w14:paraId="6E2C876F" w14:textId="77777777" w:rsidTr="00476C2C">
        <w:tc>
          <w:tcPr>
            <w:tcW w:w="561" w:type="dxa"/>
          </w:tcPr>
          <w:p w14:paraId="04B2C815" w14:textId="2EBA1BBD" w:rsidR="00476C2C" w:rsidRPr="00A50565" w:rsidRDefault="00476C2C" w:rsidP="00F170A9">
            <w:pPr>
              <w:jc w:val="center"/>
              <w:rPr>
                <w:rFonts w:cstheme="minorHAnsi"/>
                <w:sz w:val="24"/>
              </w:rPr>
            </w:pPr>
            <w:r w:rsidRPr="00A50565">
              <w:rPr>
                <w:rFonts w:cstheme="minorHAnsi"/>
                <w:sz w:val="24"/>
              </w:rPr>
              <w:t>4</w:t>
            </w:r>
          </w:p>
        </w:tc>
        <w:tc>
          <w:tcPr>
            <w:tcW w:w="7752" w:type="dxa"/>
          </w:tcPr>
          <w:p w14:paraId="71124709" w14:textId="77777777" w:rsidR="00476C2C" w:rsidRPr="00A50565" w:rsidRDefault="00476C2C" w:rsidP="00725815">
            <w:pPr>
              <w:rPr>
                <w:rFonts w:cstheme="minorHAnsi"/>
                <w:sz w:val="24"/>
                <w:szCs w:val="24"/>
              </w:rPr>
            </w:pPr>
            <w:r w:rsidRPr="00A50565">
              <w:rPr>
                <w:rFonts w:cstheme="minorHAnsi"/>
                <w:sz w:val="24"/>
                <w:szCs w:val="24"/>
              </w:rPr>
              <w:t>Matters Arising from the ab</w:t>
            </w:r>
            <w:r w:rsidR="00725815" w:rsidRPr="00A50565">
              <w:rPr>
                <w:rFonts w:cstheme="minorHAnsi"/>
                <w:sz w:val="24"/>
                <w:szCs w:val="24"/>
              </w:rPr>
              <w:t>ove minutes not on agenda below</w:t>
            </w:r>
          </w:p>
          <w:p w14:paraId="59B28706" w14:textId="5FF4F4A1" w:rsidR="00725815" w:rsidRPr="00A50565" w:rsidRDefault="00725815" w:rsidP="00725815">
            <w:pPr>
              <w:rPr>
                <w:rFonts w:cstheme="minorHAnsi"/>
                <w:b/>
                <w:sz w:val="24"/>
              </w:rPr>
            </w:pPr>
          </w:p>
        </w:tc>
        <w:tc>
          <w:tcPr>
            <w:tcW w:w="1315" w:type="dxa"/>
          </w:tcPr>
          <w:p w14:paraId="30F2D044" w14:textId="77777777" w:rsidR="00476C2C" w:rsidRPr="00A50565" w:rsidRDefault="00476C2C" w:rsidP="00F170A9">
            <w:pPr>
              <w:jc w:val="center"/>
              <w:rPr>
                <w:rFonts w:cstheme="minorHAnsi"/>
                <w:sz w:val="24"/>
              </w:rPr>
            </w:pPr>
          </w:p>
        </w:tc>
      </w:tr>
      <w:tr w:rsidR="00476C2C" w:rsidRPr="00A50565" w14:paraId="77DC4A1F" w14:textId="77777777" w:rsidTr="00476C2C">
        <w:tc>
          <w:tcPr>
            <w:tcW w:w="561" w:type="dxa"/>
          </w:tcPr>
          <w:p w14:paraId="3D549926" w14:textId="34C6E8C5" w:rsidR="00476C2C" w:rsidRPr="00A50565" w:rsidRDefault="00476C2C" w:rsidP="00F170A9">
            <w:pPr>
              <w:jc w:val="center"/>
              <w:rPr>
                <w:rFonts w:cstheme="minorHAnsi"/>
                <w:sz w:val="24"/>
              </w:rPr>
            </w:pPr>
            <w:r w:rsidRPr="00A50565">
              <w:rPr>
                <w:rFonts w:cstheme="minorHAnsi"/>
                <w:sz w:val="24"/>
              </w:rPr>
              <w:lastRenderedPageBreak/>
              <w:t>5</w:t>
            </w:r>
          </w:p>
        </w:tc>
        <w:tc>
          <w:tcPr>
            <w:tcW w:w="7752" w:type="dxa"/>
          </w:tcPr>
          <w:p w14:paraId="008D8194" w14:textId="77777777" w:rsidR="000C7328" w:rsidRPr="00A50565" w:rsidRDefault="00A87F4D" w:rsidP="00A01E14">
            <w:pPr>
              <w:rPr>
                <w:rFonts w:cstheme="minorHAnsi"/>
                <w:sz w:val="24"/>
              </w:rPr>
            </w:pPr>
            <w:r w:rsidRPr="00A50565">
              <w:rPr>
                <w:rFonts w:cstheme="minorHAnsi"/>
                <w:sz w:val="24"/>
              </w:rPr>
              <w:t>ESC Review</w:t>
            </w:r>
          </w:p>
          <w:p w14:paraId="718408F7" w14:textId="7AC73063" w:rsidR="00A87F4D" w:rsidRPr="00A50565" w:rsidRDefault="00A87F4D" w:rsidP="00A87F4D">
            <w:pPr>
              <w:pStyle w:val="ListParagraph"/>
              <w:numPr>
                <w:ilvl w:val="0"/>
                <w:numId w:val="8"/>
              </w:numPr>
              <w:rPr>
                <w:rFonts w:cstheme="minorHAnsi"/>
                <w:sz w:val="24"/>
              </w:rPr>
            </w:pPr>
            <w:r w:rsidRPr="00A50565">
              <w:rPr>
                <w:rFonts w:cstheme="minorHAnsi"/>
                <w:sz w:val="24"/>
              </w:rPr>
              <w:t>Sponsorship costs to CSEAR (for emerging scholars and mentors)</w:t>
            </w:r>
          </w:p>
        </w:tc>
        <w:tc>
          <w:tcPr>
            <w:tcW w:w="1315" w:type="dxa"/>
          </w:tcPr>
          <w:p w14:paraId="0E9B5B3C" w14:textId="156D7A4A" w:rsidR="00476C2C" w:rsidRPr="00A50565" w:rsidRDefault="00476C2C" w:rsidP="00F170A9">
            <w:pPr>
              <w:rPr>
                <w:rFonts w:cstheme="minorHAnsi"/>
                <w:sz w:val="24"/>
                <w:szCs w:val="24"/>
              </w:rPr>
            </w:pPr>
          </w:p>
          <w:p w14:paraId="7158D47A" w14:textId="77777777" w:rsidR="00476C2C" w:rsidRPr="00A50565" w:rsidRDefault="00476C2C" w:rsidP="00F170A9">
            <w:pPr>
              <w:jc w:val="center"/>
              <w:rPr>
                <w:rFonts w:cstheme="minorHAnsi"/>
                <w:sz w:val="24"/>
              </w:rPr>
            </w:pPr>
          </w:p>
        </w:tc>
      </w:tr>
      <w:tr w:rsidR="00725815" w:rsidRPr="00A50565" w14:paraId="2FA2C57C" w14:textId="77777777" w:rsidTr="00476C2C">
        <w:tc>
          <w:tcPr>
            <w:tcW w:w="561" w:type="dxa"/>
          </w:tcPr>
          <w:p w14:paraId="641BA8E1" w14:textId="004FF98F" w:rsidR="00725815" w:rsidRPr="00A50565" w:rsidRDefault="00E6660D" w:rsidP="00725815">
            <w:pPr>
              <w:jc w:val="center"/>
              <w:rPr>
                <w:rFonts w:cstheme="minorHAnsi"/>
                <w:sz w:val="24"/>
              </w:rPr>
            </w:pPr>
            <w:r w:rsidRPr="00A50565">
              <w:rPr>
                <w:rFonts w:cstheme="minorHAnsi"/>
                <w:sz w:val="24"/>
              </w:rPr>
              <w:t>6</w:t>
            </w:r>
          </w:p>
        </w:tc>
        <w:tc>
          <w:tcPr>
            <w:tcW w:w="7752" w:type="dxa"/>
          </w:tcPr>
          <w:p w14:paraId="4698354F" w14:textId="77777777" w:rsidR="00725815" w:rsidRPr="00A50565" w:rsidRDefault="00A87F4D" w:rsidP="00A01E14">
            <w:pPr>
              <w:rPr>
                <w:rFonts w:cstheme="minorHAnsi"/>
                <w:sz w:val="24"/>
                <w:szCs w:val="24"/>
              </w:rPr>
            </w:pPr>
            <w:r w:rsidRPr="00A50565">
              <w:rPr>
                <w:rFonts w:cstheme="minorHAnsi"/>
                <w:sz w:val="24"/>
                <w:szCs w:val="24"/>
              </w:rPr>
              <w:t>Congress Review</w:t>
            </w:r>
          </w:p>
          <w:p w14:paraId="142A9CBA" w14:textId="276C4B32" w:rsidR="00A87F4D" w:rsidRPr="00A50565" w:rsidRDefault="00A87F4D" w:rsidP="00A01E14">
            <w:pPr>
              <w:rPr>
                <w:rFonts w:cstheme="minorHAnsi"/>
                <w:sz w:val="24"/>
                <w:szCs w:val="24"/>
              </w:rPr>
            </w:pPr>
          </w:p>
        </w:tc>
        <w:tc>
          <w:tcPr>
            <w:tcW w:w="1315" w:type="dxa"/>
          </w:tcPr>
          <w:p w14:paraId="41CB4F02" w14:textId="651BDA6B" w:rsidR="00725815" w:rsidRPr="00A50565" w:rsidRDefault="00725815" w:rsidP="00725815">
            <w:pPr>
              <w:rPr>
                <w:rFonts w:cstheme="minorHAnsi"/>
                <w:sz w:val="24"/>
              </w:rPr>
            </w:pPr>
          </w:p>
        </w:tc>
      </w:tr>
      <w:tr w:rsidR="00725815" w:rsidRPr="00A50565" w14:paraId="117A5B01" w14:textId="77777777" w:rsidTr="00F85D61">
        <w:tc>
          <w:tcPr>
            <w:tcW w:w="9628" w:type="dxa"/>
            <w:gridSpan w:val="3"/>
          </w:tcPr>
          <w:p w14:paraId="440A527D" w14:textId="77777777" w:rsidR="00725815" w:rsidRPr="00A50565" w:rsidRDefault="00725815" w:rsidP="00725815">
            <w:pPr>
              <w:rPr>
                <w:rFonts w:cstheme="minorHAnsi"/>
                <w:b/>
                <w:sz w:val="24"/>
              </w:rPr>
            </w:pPr>
          </w:p>
          <w:p w14:paraId="5B0B6791" w14:textId="77777777" w:rsidR="00725815" w:rsidRPr="00A50565" w:rsidRDefault="00725815" w:rsidP="00725815">
            <w:pPr>
              <w:rPr>
                <w:rFonts w:cstheme="minorHAnsi"/>
                <w:b/>
                <w:sz w:val="24"/>
              </w:rPr>
            </w:pPr>
            <w:r w:rsidRPr="00A50565">
              <w:rPr>
                <w:rFonts w:cstheme="minorHAnsi"/>
                <w:b/>
                <w:sz w:val="24"/>
              </w:rPr>
              <w:t>STANDING ITEMS</w:t>
            </w:r>
          </w:p>
          <w:p w14:paraId="5946F037" w14:textId="17599DC9" w:rsidR="00725815" w:rsidRPr="00A50565" w:rsidRDefault="00725815" w:rsidP="00725815">
            <w:pPr>
              <w:rPr>
                <w:rFonts w:cstheme="minorHAnsi"/>
                <w:b/>
                <w:sz w:val="24"/>
              </w:rPr>
            </w:pPr>
          </w:p>
        </w:tc>
      </w:tr>
      <w:tr w:rsidR="00725815" w:rsidRPr="00A50565" w14:paraId="7C9A1027" w14:textId="77777777" w:rsidTr="00476C2C">
        <w:tc>
          <w:tcPr>
            <w:tcW w:w="561" w:type="dxa"/>
          </w:tcPr>
          <w:p w14:paraId="72072B4A" w14:textId="2977DC12" w:rsidR="00725815" w:rsidRPr="00A50565" w:rsidRDefault="00EE5FA2" w:rsidP="00725815">
            <w:pPr>
              <w:jc w:val="center"/>
              <w:rPr>
                <w:rFonts w:cstheme="minorHAnsi"/>
                <w:sz w:val="24"/>
              </w:rPr>
            </w:pPr>
            <w:r w:rsidRPr="00A50565">
              <w:rPr>
                <w:rFonts w:cstheme="minorHAnsi"/>
                <w:sz w:val="24"/>
              </w:rPr>
              <w:t>7</w:t>
            </w:r>
          </w:p>
        </w:tc>
        <w:tc>
          <w:tcPr>
            <w:tcW w:w="7752" w:type="dxa"/>
          </w:tcPr>
          <w:p w14:paraId="1814A860" w14:textId="34C1313E" w:rsidR="00725815" w:rsidRPr="00A50565" w:rsidRDefault="000E44C6" w:rsidP="00725815">
            <w:pPr>
              <w:rPr>
                <w:rFonts w:cstheme="minorHAnsi"/>
                <w:sz w:val="24"/>
                <w:szCs w:val="24"/>
              </w:rPr>
            </w:pPr>
            <w:r w:rsidRPr="00A50565">
              <w:rPr>
                <w:sz w:val="24"/>
                <w:szCs w:val="24"/>
              </w:rPr>
              <w:t>Vision/Mission/Values Statement</w:t>
            </w:r>
          </w:p>
        </w:tc>
        <w:tc>
          <w:tcPr>
            <w:tcW w:w="1315" w:type="dxa"/>
          </w:tcPr>
          <w:p w14:paraId="6B8C3354" w14:textId="61C5368E" w:rsidR="00725815" w:rsidRPr="00A50565" w:rsidRDefault="00725815" w:rsidP="00EF2A43">
            <w:pPr>
              <w:rPr>
                <w:rFonts w:cstheme="minorHAnsi"/>
                <w:sz w:val="24"/>
              </w:rPr>
            </w:pPr>
          </w:p>
        </w:tc>
      </w:tr>
      <w:tr w:rsidR="00725815" w:rsidRPr="00A50565" w14:paraId="65F48528" w14:textId="77777777" w:rsidTr="00476C2C">
        <w:tc>
          <w:tcPr>
            <w:tcW w:w="561" w:type="dxa"/>
          </w:tcPr>
          <w:p w14:paraId="0D8041D6" w14:textId="76426232" w:rsidR="00725815" w:rsidRPr="00A50565" w:rsidRDefault="00EE5FA2" w:rsidP="00725815">
            <w:pPr>
              <w:jc w:val="center"/>
              <w:rPr>
                <w:rFonts w:cstheme="minorHAnsi"/>
                <w:sz w:val="24"/>
              </w:rPr>
            </w:pPr>
            <w:r w:rsidRPr="00A50565">
              <w:rPr>
                <w:rFonts w:cstheme="minorHAnsi"/>
                <w:sz w:val="24"/>
              </w:rPr>
              <w:t>8</w:t>
            </w:r>
          </w:p>
        </w:tc>
        <w:tc>
          <w:tcPr>
            <w:tcW w:w="7752" w:type="dxa"/>
          </w:tcPr>
          <w:p w14:paraId="0C6A661E" w14:textId="4570BA63" w:rsidR="0048718B" w:rsidRPr="00A50565" w:rsidRDefault="000E44C6" w:rsidP="00725815">
            <w:pPr>
              <w:rPr>
                <w:rFonts w:cstheme="minorHAnsi"/>
                <w:sz w:val="24"/>
                <w:szCs w:val="24"/>
              </w:rPr>
            </w:pPr>
            <w:r w:rsidRPr="00A50565">
              <w:rPr>
                <w:rFonts w:cstheme="minorHAnsi"/>
                <w:sz w:val="24"/>
                <w:szCs w:val="24"/>
              </w:rPr>
              <w:t>Membership Updates</w:t>
            </w:r>
          </w:p>
        </w:tc>
        <w:tc>
          <w:tcPr>
            <w:tcW w:w="1315" w:type="dxa"/>
          </w:tcPr>
          <w:p w14:paraId="68DC494A" w14:textId="77777777" w:rsidR="00725815" w:rsidRPr="00A50565" w:rsidRDefault="00725815" w:rsidP="00725815">
            <w:pPr>
              <w:jc w:val="center"/>
              <w:rPr>
                <w:rFonts w:cstheme="minorHAnsi"/>
                <w:sz w:val="24"/>
              </w:rPr>
            </w:pPr>
          </w:p>
        </w:tc>
      </w:tr>
      <w:tr w:rsidR="00725815" w:rsidRPr="00A50565" w14:paraId="75DE5CCA" w14:textId="77777777" w:rsidTr="00476C2C">
        <w:tc>
          <w:tcPr>
            <w:tcW w:w="561" w:type="dxa"/>
          </w:tcPr>
          <w:p w14:paraId="746F0DE4" w14:textId="735F227B" w:rsidR="00725815" w:rsidRPr="00A50565" w:rsidRDefault="00EE5FA2" w:rsidP="00725815">
            <w:pPr>
              <w:jc w:val="center"/>
              <w:rPr>
                <w:rFonts w:cstheme="minorHAnsi"/>
                <w:sz w:val="24"/>
              </w:rPr>
            </w:pPr>
            <w:r w:rsidRPr="00A50565">
              <w:rPr>
                <w:rFonts w:cstheme="minorHAnsi"/>
                <w:sz w:val="24"/>
              </w:rPr>
              <w:t>9</w:t>
            </w:r>
          </w:p>
        </w:tc>
        <w:tc>
          <w:tcPr>
            <w:tcW w:w="7752" w:type="dxa"/>
          </w:tcPr>
          <w:p w14:paraId="6374C768" w14:textId="10AB373E" w:rsidR="00725815" w:rsidRPr="00A50565" w:rsidRDefault="000E44C6" w:rsidP="00725815">
            <w:pPr>
              <w:rPr>
                <w:rFonts w:cstheme="minorHAnsi"/>
                <w:sz w:val="24"/>
                <w:szCs w:val="24"/>
              </w:rPr>
            </w:pPr>
            <w:r w:rsidRPr="00A50565">
              <w:rPr>
                <w:rFonts w:cstheme="minorHAnsi"/>
                <w:sz w:val="24"/>
              </w:rPr>
              <w:t>Financial Updates</w:t>
            </w:r>
          </w:p>
        </w:tc>
        <w:tc>
          <w:tcPr>
            <w:tcW w:w="1315" w:type="dxa"/>
          </w:tcPr>
          <w:p w14:paraId="1212CA0F" w14:textId="243CA41D" w:rsidR="00725815" w:rsidRPr="00A50565" w:rsidRDefault="00725815" w:rsidP="000E44C6">
            <w:pPr>
              <w:rPr>
                <w:rFonts w:cstheme="minorHAnsi"/>
                <w:sz w:val="24"/>
              </w:rPr>
            </w:pPr>
          </w:p>
        </w:tc>
      </w:tr>
      <w:tr w:rsidR="00725815" w:rsidRPr="00A50565" w14:paraId="2180694F" w14:textId="77777777" w:rsidTr="00476C2C">
        <w:tc>
          <w:tcPr>
            <w:tcW w:w="561" w:type="dxa"/>
          </w:tcPr>
          <w:p w14:paraId="4C28CBAF" w14:textId="76D93E8B" w:rsidR="00725815" w:rsidRPr="00A50565" w:rsidRDefault="00EE5FA2" w:rsidP="00725815">
            <w:pPr>
              <w:jc w:val="center"/>
              <w:rPr>
                <w:rFonts w:cstheme="minorHAnsi"/>
                <w:sz w:val="24"/>
              </w:rPr>
            </w:pPr>
            <w:r w:rsidRPr="00A50565">
              <w:rPr>
                <w:rFonts w:cstheme="minorHAnsi"/>
                <w:sz w:val="24"/>
              </w:rPr>
              <w:t>10</w:t>
            </w:r>
          </w:p>
        </w:tc>
        <w:tc>
          <w:tcPr>
            <w:tcW w:w="7752" w:type="dxa"/>
          </w:tcPr>
          <w:p w14:paraId="541ADB2E" w14:textId="16B0B0FB" w:rsidR="00725815" w:rsidRPr="00A50565" w:rsidRDefault="000E44C6" w:rsidP="00725815">
            <w:pPr>
              <w:rPr>
                <w:rFonts w:cstheme="minorHAnsi"/>
                <w:sz w:val="24"/>
                <w:szCs w:val="24"/>
              </w:rPr>
            </w:pPr>
            <w:r w:rsidRPr="00A50565">
              <w:rPr>
                <w:rFonts w:cstheme="minorHAnsi"/>
                <w:sz w:val="24"/>
                <w:szCs w:val="24"/>
              </w:rPr>
              <w:t>Satellite Office Updates</w:t>
            </w:r>
          </w:p>
        </w:tc>
        <w:tc>
          <w:tcPr>
            <w:tcW w:w="1315" w:type="dxa"/>
          </w:tcPr>
          <w:p w14:paraId="25574F0D" w14:textId="77777777" w:rsidR="00725815" w:rsidRPr="00A50565" w:rsidRDefault="00725815" w:rsidP="00725815">
            <w:pPr>
              <w:jc w:val="center"/>
              <w:rPr>
                <w:rFonts w:cstheme="minorHAnsi"/>
                <w:sz w:val="24"/>
              </w:rPr>
            </w:pPr>
          </w:p>
        </w:tc>
      </w:tr>
      <w:tr w:rsidR="00725815" w:rsidRPr="00A50565" w14:paraId="775E846F" w14:textId="77777777" w:rsidTr="00476C2C">
        <w:tc>
          <w:tcPr>
            <w:tcW w:w="561" w:type="dxa"/>
          </w:tcPr>
          <w:p w14:paraId="043C2E42" w14:textId="0E17BDF3" w:rsidR="00725815" w:rsidRPr="00A50565" w:rsidRDefault="00EE5FA2" w:rsidP="00725815">
            <w:pPr>
              <w:jc w:val="center"/>
              <w:rPr>
                <w:rFonts w:cstheme="minorHAnsi"/>
                <w:sz w:val="24"/>
              </w:rPr>
            </w:pPr>
            <w:r w:rsidRPr="00A50565">
              <w:rPr>
                <w:rFonts w:cstheme="minorHAnsi"/>
                <w:sz w:val="24"/>
              </w:rPr>
              <w:t>11</w:t>
            </w:r>
          </w:p>
        </w:tc>
        <w:tc>
          <w:tcPr>
            <w:tcW w:w="7752" w:type="dxa"/>
          </w:tcPr>
          <w:p w14:paraId="13C74F2E" w14:textId="6C97CD6D" w:rsidR="00725815" w:rsidRPr="00A50565" w:rsidRDefault="000E44C6" w:rsidP="000E44C6">
            <w:pPr>
              <w:rPr>
                <w:rFonts w:cstheme="minorHAnsi"/>
                <w:sz w:val="24"/>
                <w:szCs w:val="24"/>
              </w:rPr>
            </w:pPr>
            <w:r w:rsidRPr="00A50565">
              <w:rPr>
                <w:rFonts w:cstheme="minorHAnsi"/>
                <w:sz w:val="24"/>
                <w:szCs w:val="24"/>
              </w:rPr>
              <w:t>Building Research Capacity (incorporating Grant applications and previous Researcher Development Proposals)</w:t>
            </w:r>
          </w:p>
        </w:tc>
        <w:tc>
          <w:tcPr>
            <w:tcW w:w="1315" w:type="dxa"/>
          </w:tcPr>
          <w:p w14:paraId="603549D6" w14:textId="77777777" w:rsidR="00725815" w:rsidRPr="00A50565" w:rsidRDefault="00725815" w:rsidP="00725815">
            <w:pPr>
              <w:jc w:val="center"/>
              <w:rPr>
                <w:rFonts w:cstheme="minorHAnsi"/>
                <w:sz w:val="24"/>
              </w:rPr>
            </w:pPr>
          </w:p>
        </w:tc>
      </w:tr>
      <w:tr w:rsidR="000E44C6" w:rsidRPr="00A50565" w14:paraId="4A7B2FDA" w14:textId="77777777" w:rsidTr="00476C2C">
        <w:tc>
          <w:tcPr>
            <w:tcW w:w="561" w:type="dxa"/>
          </w:tcPr>
          <w:p w14:paraId="773F1A67" w14:textId="3ABD5790" w:rsidR="000E44C6" w:rsidRPr="00A50565" w:rsidRDefault="000E44C6" w:rsidP="00725815">
            <w:pPr>
              <w:jc w:val="center"/>
              <w:rPr>
                <w:rFonts w:cstheme="minorHAnsi"/>
                <w:sz w:val="24"/>
              </w:rPr>
            </w:pPr>
            <w:r w:rsidRPr="00A50565">
              <w:rPr>
                <w:rFonts w:cstheme="minorHAnsi"/>
                <w:sz w:val="24"/>
              </w:rPr>
              <w:t>12</w:t>
            </w:r>
          </w:p>
        </w:tc>
        <w:tc>
          <w:tcPr>
            <w:tcW w:w="7752" w:type="dxa"/>
          </w:tcPr>
          <w:p w14:paraId="1F60F1E0" w14:textId="77777777" w:rsidR="000E44C6" w:rsidRPr="00A50565" w:rsidRDefault="000E44C6" w:rsidP="000E44C6">
            <w:pPr>
              <w:rPr>
                <w:rFonts w:cstheme="minorHAnsi"/>
                <w:sz w:val="24"/>
                <w:szCs w:val="24"/>
              </w:rPr>
            </w:pPr>
            <w:r w:rsidRPr="00A50565">
              <w:rPr>
                <w:rFonts w:cstheme="minorHAnsi"/>
                <w:sz w:val="24"/>
                <w:szCs w:val="24"/>
              </w:rPr>
              <w:t>Other CSEAR Conferences Updates</w:t>
            </w:r>
          </w:p>
          <w:p w14:paraId="652BE52E" w14:textId="1B61FCD3" w:rsidR="00F85D61" w:rsidRPr="00A50565" w:rsidRDefault="00F85D61" w:rsidP="000E44C6">
            <w:pPr>
              <w:rPr>
                <w:rFonts w:cstheme="minorHAnsi"/>
                <w:sz w:val="24"/>
                <w:szCs w:val="24"/>
              </w:rPr>
            </w:pPr>
            <w:r w:rsidRPr="00A50565">
              <w:rPr>
                <w:rFonts w:cstheme="minorHAnsi"/>
                <w:sz w:val="24"/>
                <w:szCs w:val="24"/>
              </w:rPr>
              <w:t>-</w:t>
            </w:r>
            <w:r w:rsidR="00156DAE" w:rsidRPr="00A50565">
              <w:rPr>
                <w:rFonts w:cstheme="minorHAnsi"/>
                <w:sz w:val="24"/>
                <w:szCs w:val="24"/>
              </w:rPr>
              <w:t xml:space="preserve"> Italy, </w:t>
            </w:r>
            <w:r w:rsidRPr="00A50565">
              <w:rPr>
                <w:rFonts w:cstheme="minorHAnsi"/>
                <w:sz w:val="24"/>
                <w:szCs w:val="24"/>
              </w:rPr>
              <w:t>Urbino</w:t>
            </w:r>
            <w:r w:rsidR="00696F64" w:rsidRPr="00A50565">
              <w:rPr>
                <w:rFonts w:cstheme="minorHAnsi"/>
                <w:sz w:val="24"/>
                <w:szCs w:val="24"/>
              </w:rPr>
              <w:t>: Sept 20-21</w:t>
            </w:r>
          </w:p>
          <w:p w14:paraId="10FAAD13" w14:textId="74140749" w:rsidR="00F85D61" w:rsidRPr="00A50565" w:rsidRDefault="00F85D61" w:rsidP="000E44C6">
            <w:pPr>
              <w:rPr>
                <w:rFonts w:cstheme="minorHAnsi"/>
                <w:sz w:val="24"/>
                <w:szCs w:val="24"/>
              </w:rPr>
            </w:pPr>
            <w:r w:rsidRPr="00A50565">
              <w:rPr>
                <w:rFonts w:cstheme="minorHAnsi"/>
                <w:sz w:val="24"/>
                <w:szCs w:val="24"/>
              </w:rPr>
              <w:t>-Ireland</w:t>
            </w:r>
            <w:r w:rsidR="00156DAE" w:rsidRPr="00A50565">
              <w:rPr>
                <w:rFonts w:cstheme="minorHAnsi"/>
                <w:sz w:val="24"/>
                <w:szCs w:val="24"/>
              </w:rPr>
              <w:t>, Uni of Limerick</w:t>
            </w:r>
            <w:r w:rsidR="00696F64" w:rsidRPr="00A50565">
              <w:rPr>
                <w:rFonts w:cstheme="minorHAnsi"/>
                <w:sz w:val="24"/>
                <w:szCs w:val="24"/>
              </w:rPr>
              <w:t>:</w:t>
            </w:r>
            <w:r w:rsidRPr="00A50565">
              <w:rPr>
                <w:rFonts w:cstheme="minorHAnsi"/>
                <w:sz w:val="24"/>
                <w:szCs w:val="24"/>
              </w:rPr>
              <w:t xml:space="preserve"> </w:t>
            </w:r>
            <w:r w:rsidR="00696F64" w:rsidRPr="00A50565">
              <w:rPr>
                <w:rFonts w:cstheme="minorHAnsi"/>
                <w:sz w:val="24"/>
                <w:szCs w:val="24"/>
              </w:rPr>
              <w:t>Oct 31-Nov 2</w:t>
            </w:r>
          </w:p>
          <w:p w14:paraId="7BCE78B5" w14:textId="3F686DB6" w:rsidR="00696F64" w:rsidRPr="00A50565" w:rsidRDefault="00696F64" w:rsidP="000E44C6">
            <w:pPr>
              <w:rPr>
                <w:rFonts w:cstheme="minorHAnsi"/>
                <w:sz w:val="24"/>
                <w:szCs w:val="24"/>
              </w:rPr>
            </w:pPr>
            <w:r w:rsidRPr="00A50565">
              <w:rPr>
                <w:rFonts w:cstheme="minorHAnsi"/>
                <w:sz w:val="24"/>
                <w:szCs w:val="24"/>
              </w:rPr>
              <w:t>-Portugal</w:t>
            </w:r>
            <w:r w:rsidR="00156DAE" w:rsidRPr="00A50565">
              <w:rPr>
                <w:rFonts w:cstheme="minorHAnsi"/>
                <w:sz w:val="24"/>
                <w:szCs w:val="24"/>
              </w:rPr>
              <w:t>, Polytechnic Institute</w:t>
            </w:r>
            <w:r w:rsidRPr="00A50565">
              <w:rPr>
                <w:rFonts w:cstheme="minorHAnsi"/>
                <w:sz w:val="24"/>
                <w:szCs w:val="24"/>
              </w:rPr>
              <w:t>: Nov 8-9</w:t>
            </w:r>
          </w:p>
          <w:p w14:paraId="6256FEA9" w14:textId="6A665D3E" w:rsidR="00696F64" w:rsidRPr="00A50565" w:rsidRDefault="00696F64" w:rsidP="000E44C6">
            <w:pPr>
              <w:rPr>
                <w:rFonts w:cstheme="minorHAnsi"/>
                <w:sz w:val="24"/>
                <w:szCs w:val="24"/>
              </w:rPr>
            </w:pPr>
            <w:r w:rsidRPr="00A50565">
              <w:rPr>
                <w:rFonts w:cstheme="minorHAnsi"/>
                <w:sz w:val="24"/>
                <w:szCs w:val="24"/>
              </w:rPr>
              <w:t>- Australia</w:t>
            </w:r>
            <w:r w:rsidR="00156DAE" w:rsidRPr="00A50565">
              <w:rPr>
                <w:rFonts w:cstheme="minorHAnsi"/>
                <w:sz w:val="24"/>
                <w:szCs w:val="24"/>
              </w:rPr>
              <w:t>, Monash</w:t>
            </w:r>
            <w:r w:rsidRPr="00A50565">
              <w:rPr>
                <w:rFonts w:cstheme="minorHAnsi"/>
                <w:sz w:val="24"/>
                <w:szCs w:val="24"/>
              </w:rPr>
              <w:t>: Dec 4-7</w:t>
            </w:r>
            <w:r w:rsidR="003C75CF" w:rsidRPr="00A50565">
              <w:rPr>
                <w:rFonts w:cstheme="minorHAnsi"/>
                <w:sz w:val="24"/>
                <w:szCs w:val="24"/>
              </w:rPr>
              <w:t xml:space="preserve">  (A-CSEAR in University of Tasmania </w:t>
            </w:r>
            <w:r w:rsidR="003C75CF" w:rsidRPr="00FC0312">
              <w:rPr>
                <w:rFonts w:cstheme="minorHAnsi"/>
                <w:sz w:val="24"/>
                <w:szCs w:val="24"/>
              </w:rPr>
              <w:t>2021)</w:t>
            </w:r>
          </w:p>
          <w:p w14:paraId="4AE4C765" w14:textId="5CAED273" w:rsidR="003C75CF" w:rsidRPr="00A50565" w:rsidRDefault="003C75CF" w:rsidP="000E44C6">
            <w:pPr>
              <w:rPr>
                <w:rFonts w:cstheme="minorHAnsi"/>
                <w:sz w:val="24"/>
                <w:szCs w:val="24"/>
              </w:rPr>
            </w:pPr>
          </w:p>
        </w:tc>
        <w:tc>
          <w:tcPr>
            <w:tcW w:w="1315" w:type="dxa"/>
          </w:tcPr>
          <w:p w14:paraId="45C24FC6" w14:textId="77777777" w:rsidR="000E44C6" w:rsidRPr="00A50565" w:rsidRDefault="000E44C6" w:rsidP="00725815">
            <w:pPr>
              <w:jc w:val="center"/>
              <w:rPr>
                <w:rFonts w:cstheme="minorHAnsi"/>
                <w:sz w:val="24"/>
              </w:rPr>
            </w:pPr>
          </w:p>
        </w:tc>
      </w:tr>
      <w:tr w:rsidR="00725815" w:rsidRPr="00A50565" w14:paraId="5F84AD4F" w14:textId="77777777" w:rsidTr="00476C2C">
        <w:tc>
          <w:tcPr>
            <w:tcW w:w="561" w:type="dxa"/>
          </w:tcPr>
          <w:p w14:paraId="1E191F33" w14:textId="3AF9AA8B" w:rsidR="00725815" w:rsidRPr="00A50565" w:rsidRDefault="00EE5FA2" w:rsidP="000E44C6">
            <w:pPr>
              <w:jc w:val="center"/>
              <w:rPr>
                <w:rFonts w:cstheme="minorHAnsi"/>
                <w:sz w:val="24"/>
              </w:rPr>
            </w:pPr>
            <w:r w:rsidRPr="00A50565">
              <w:rPr>
                <w:rFonts w:cstheme="minorHAnsi"/>
                <w:sz w:val="24"/>
              </w:rPr>
              <w:t>1</w:t>
            </w:r>
            <w:r w:rsidR="000E44C6" w:rsidRPr="00A50565">
              <w:rPr>
                <w:rFonts w:cstheme="minorHAnsi"/>
                <w:sz w:val="24"/>
              </w:rPr>
              <w:t>3</w:t>
            </w:r>
          </w:p>
        </w:tc>
        <w:tc>
          <w:tcPr>
            <w:tcW w:w="7752" w:type="dxa"/>
          </w:tcPr>
          <w:p w14:paraId="0B14AE0E" w14:textId="77777777" w:rsidR="000E44C6" w:rsidRPr="00A50565" w:rsidRDefault="000E44C6" w:rsidP="000E44C6">
            <w:pPr>
              <w:rPr>
                <w:rFonts w:cstheme="minorHAnsi"/>
                <w:sz w:val="24"/>
                <w:szCs w:val="24"/>
              </w:rPr>
            </w:pPr>
            <w:r w:rsidRPr="00A50565">
              <w:rPr>
                <w:rFonts w:cstheme="minorHAnsi"/>
                <w:sz w:val="24"/>
                <w:szCs w:val="24"/>
              </w:rPr>
              <w:t>Communications/Promotions</w:t>
            </w:r>
          </w:p>
          <w:p w14:paraId="44CEAD10" w14:textId="57AA3269" w:rsidR="00725815" w:rsidRPr="00A50565" w:rsidRDefault="000E44C6" w:rsidP="000E44C6">
            <w:pPr>
              <w:rPr>
                <w:rFonts w:cstheme="minorHAnsi"/>
                <w:sz w:val="24"/>
                <w:szCs w:val="24"/>
              </w:rPr>
            </w:pPr>
            <w:r w:rsidRPr="00A50565">
              <w:rPr>
                <w:rFonts w:cstheme="minorHAnsi"/>
                <w:sz w:val="24"/>
                <w:szCs w:val="24"/>
              </w:rPr>
              <w:t>Social Media (Website/Blog/Facebook/Twitter</w:t>
            </w:r>
            <w:r w:rsidR="00A87F4D" w:rsidRPr="00A50565">
              <w:rPr>
                <w:rFonts w:cstheme="minorHAnsi"/>
                <w:sz w:val="24"/>
                <w:szCs w:val="24"/>
              </w:rPr>
              <w:t>/LinkedIn</w:t>
            </w:r>
            <w:r w:rsidRPr="00A50565">
              <w:rPr>
                <w:rFonts w:cstheme="minorHAnsi"/>
                <w:sz w:val="24"/>
                <w:szCs w:val="24"/>
              </w:rPr>
              <w:t>): Review</w:t>
            </w:r>
          </w:p>
        </w:tc>
        <w:tc>
          <w:tcPr>
            <w:tcW w:w="1315" w:type="dxa"/>
          </w:tcPr>
          <w:p w14:paraId="47D207DE" w14:textId="77777777" w:rsidR="00725815" w:rsidRPr="00A50565" w:rsidRDefault="00725815" w:rsidP="00725815">
            <w:pPr>
              <w:jc w:val="center"/>
              <w:rPr>
                <w:rFonts w:cstheme="minorHAnsi"/>
                <w:sz w:val="24"/>
              </w:rPr>
            </w:pPr>
          </w:p>
        </w:tc>
      </w:tr>
      <w:tr w:rsidR="00725815" w:rsidRPr="00A50565" w14:paraId="79BC5B28" w14:textId="77777777" w:rsidTr="00476C2C">
        <w:tc>
          <w:tcPr>
            <w:tcW w:w="561" w:type="dxa"/>
          </w:tcPr>
          <w:p w14:paraId="78906D67" w14:textId="5A47F182" w:rsidR="00725815" w:rsidRPr="00A50565" w:rsidRDefault="00EE5FA2" w:rsidP="000E44C6">
            <w:pPr>
              <w:jc w:val="center"/>
              <w:rPr>
                <w:rFonts w:cstheme="minorHAnsi"/>
                <w:sz w:val="24"/>
              </w:rPr>
            </w:pPr>
            <w:r w:rsidRPr="00A50565">
              <w:rPr>
                <w:rFonts w:cstheme="minorHAnsi"/>
                <w:sz w:val="24"/>
              </w:rPr>
              <w:t>1</w:t>
            </w:r>
            <w:r w:rsidR="000E44C6" w:rsidRPr="00A50565">
              <w:rPr>
                <w:rFonts w:cstheme="minorHAnsi"/>
                <w:sz w:val="24"/>
              </w:rPr>
              <w:t>4</w:t>
            </w:r>
          </w:p>
        </w:tc>
        <w:tc>
          <w:tcPr>
            <w:tcW w:w="7752" w:type="dxa"/>
          </w:tcPr>
          <w:p w14:paraId="481F86EA" w14:textId="77777777" w:rsidR="00725815" w:rsidRPr="00A50565" w:rsidRDefault="000E44C6" w:rsidP="00FE5065">
            <w:pPr>
              <w:rPr>
                <w:rFonts w:cstheme="minorHAnsi"/>
                <w:sz w:val="24"/>
                <w:szCs w:val="24"/>
                <w:lang w:val="en-US"/>
              </w:rPr>
            </w:pPr>
            <w:r w:rsidRPr="00A50565">
              <w:rPr>
                <w:rFonts w:cstheme="minorHAnsi"/>
                <w:sz w:val="24"/>
                <w:szCs w:val="24"/>
                <w:lang w:val="en-US"/>
              </w:rPr>
              <w:t xml:space="preserve">Outstanding Items Relating to </w:t>
            </w:r>
            <w:r w:rsidR="00FE5065" w:rsidRPr="00A50565">
              <w:rPr>
                <w:rFonts w:cstheme="minorHAnsi"/>
                <w:sz w:val="24"/>
                <w:szCs w:val="24"/>
                <w:lang w:val="en-US"/>
              </w:rPr>
              <w:t>Governance</w:t>
            </w:r>
          </w:p>
          <w:p w14:paraId="358EE601" w14:textId="77777777" w:rsidR="00FE5065" w:rsidRPr="00A50565" w:rsidRDefault="00FE5065" w:rsidP="00FE5065">
            <w:pPr>
              <w:pStyle w:val="ListParagraph"/>
              <w:numPr>
                <w:ilvl w:val="0"/>
                <w:numId w:val="7"/>
              </w:numPr>
              <w:rPr>
                <w:sz w:val="24"/>
                <w:szCs w:val="24"/>
              </w:rPr>
            </w:pPr>
            <w:r w:rsidRPr="00A50565">
              <w:rPr>
                <w:sz w:val="24"/>
                <w:szCs w:val="24"/>
              </w:rPr>
              <w:t>By-Laws</w:t>
            </w:r>
          </w:p>
          <w:p w14:paraId="57C1FA9C" w14:textId="0404D01C" w:rsidR="00FE5065" w:rsidRPr="00A50565" w:rsidRDefault="00FE5065" w:rsidP="00FE5065">
            <w:pPr>
              <w:pStyle w:val="ListParagraph"/>
              <w:numPr>
                <w:ilvl w:val="0"/>
                <w:numId w:val="7"/>
              </w:numPr>
              <w:rPr>
                <w:sz w:val="24"/>
                <w:szCs w:val="24"/>
              </w:rPr>
            </w:pPr>
            <w:r w:rsidRPr="00A50565">
              <w:rPr>
                <w:sz w:val="24"/>
                <w:szCs w:val="24"/>
              </w:rPr>
              <w:t>Terms on Council/Organising Committee</w:t>
            </w:r>
          </w:p>
        </w:tc>
        <w:tc>
          <w:tcPr>
            <w:tcW w:w="1315" w:type="dxa"/>
          </w:tcPr>
          <w:p w14:paraId="47B8059E" w14:textId="77777777" w:rsidR="00725815" w:rsidRPr="00A50565" w:rsidRDefault="00725815" w:rsidP="00725815">
            <w:pPr>
              <w:jc w:val="center"/>
              <w:rPr>
                <w:rFonts w:cstheme="minorHAnsi"/>
                <w:sz w:val="24"/>
              </w:rPr>
            </w:pPr>
          </w:p>
        </w:tc>
      </w:tr>
      <w:tr w:rsidR="00725815" w:rsidRPr="00A50565" w14:paraId="05D85648" w14:textId="77777777" w:rsidTr="00476C2C">
        <w:tc>
          <w:tcPr>
            <w:tcW w:w="561" w:type="dxa"/>
          </w:tcPr>
          <w:p w14:paraId="4DA4D306" w14:textId="461A8FA0" w:rsidR="00725815" w:rsidRPr="00A50565" w:rsidRDefault="00EE5FA2" w:rsidP="000E44C6">
            <w:pPr>
              <w:jc w:val="center"/>
              <w:rPr>
                <w:rFonts w:cstheme="minorHAnsi"/>
                <w:sz w:val="24"/>
              </w:rPr>
            </w:pPr>
            <w:r w:rsidRPr="00A50565">
              <w:rPr>
                <w:rFonts w:cstheme="minorHAnsi"/>
                <w:sz w:val="24"/>
              </w:rPr>
              <w:t>1</w:t>
            </w:r>
            <w:r w:rsidR="000E44C6" w:rsidRPr="00A50565">
              <w:rPr>
                <w:rFonts w:cstheme="minorHAnsi"/>
                <w:sz w:val="24"/>
              </w:rPr>
              <w:t>5</w:t>
            </w:r>
          </w:p>
        </w:tc>
        <w:tc>
          <w:tcPr>
            <w:tcW w:w="7752" w:type="dxa"/>
          </w:tcPr>
          <w:p w14:paraId="47407674" w14:textId="48017886" w:rsidR="00725815" w:rsidRPr="00A50565" w:rsidRDefault="000E44C6" w:rsidP="00725815">
            <w:pPr>
              <w:rPr>
                <w:rFonts w:cstheme="minorHAnsi"/>
                <w:sz w:val="24"/>
                <w:szCs w:val="24"/>
              </w:rPr>
            </w:pPr>
            <w:r w:rsidRPr="00A50565">
              <w:rPr>
                <w:rFonts w:cstheme="minorHAnsi"/>
                <w:sz w:val="24"/>
                <w:szCs w:val="24"/>
              </w:rPr>
              <w:t>Mentoring</w:t>
            </w:r>
            <w:r w:rsidR="00725815" w:rsidRPr="00A50565">
              <w:rPr>
                <w:rFonts w:cstheme="minorHAnsi"/>
                <w:sz w:val="24"/>
                <w:szCs w:val="24"/>
              </w:rPr>
              <w:tab/>
            </w:r>
          </w:p>
        </w:tc>
        <w:tc>
          <w:tcPr>
            <w:tcW w:w="1315" w:type="dxa"/>
          </w:tcPr>
          <w:p w14:paraId="0F0D21DA" w14:textId="77777777" w:rsidR="00725815" w:rsidRPr="00A50565" w:rsidRDefault="00725815" w:rsidP="00725815">
            <w:pPr>
              <w:jc w:val="center"/>
              <w:rPr>
                <w:rFonts w:cstheme="minorHAnsi"/>
                <w:sz w:val="24"/>
              </w:rPr>
            </w:pPr>
          </w:p>
        </w:tc>
      </w:tr>
      <w:tr w:rsidR="00725815" w:rsidRPr="00A50565" w14:paraId="56002653" w14:textId="77777777" w:rsidTr="00476C2C">
        <w:tc>
          <w:tcPr>
            <w:tcW w:w="561" w:type="dxa"/>
          </w:tcPr>
          <w:p w14:paraId="408EE27B" w14:textId="31A995AA" w:rsidR="00725815" w:rsidRPr="00A50565" w:rsidRDefault="000E44C6" w:rsidP="000E44C6">
            <w:pPr>
              <w:rPr>
                <w:rFonts w:cstheme="minorHAnsi"/>
                <w:sz w:val="24"/>
              </w:rPr>
            </w:pPr>
            <w:r w:rsidRPr="00A50565">
              <w:rPr>
                <w:rFonts w:cstheme="minorHAnsi"/>
                <w:sz w:val="24"/>
              </w:rPr>
              <w:t xml:space="preserve"> </w:t>
            </w:r>
            <w:r w:rsidR="00EE5FA2" w:rsidRPr="00A50565">
              <w:rPr>
                <w:rFonts w:cstheme="minorHAnsi"/>
                <w:sz w:val="24"/>
              </w:rPr>
              <w:t>1</w:t>
            </w:r>
            <w:r w:rsidRPr="00A50565">
              <w:rPr>
                <w:rFonts w:cstheme="minorHAnsi"/>
                <w:sz w:val="24"/>
              </w:rPr>
              <w:t>6</w:t>
            </w:r>
          </w:p>
        </w:tc>
        <w:tc>
          <w:tcPr>
            <w:tcW w:w="7752" w:type="dxa"/>
          </w:tcPr>
          <w:p w14:paraId="4493716F" w14:textId="1372FFBF" w:rsidR="00725815" w:rsidRPr="00A50565" w:rsidRDefault="000E44C6" w:rsidP="00725815">
            <w:pPr>
              <w:rPr>
                <w:rFonts w:cstheme="minorHAnsi"/>
                <w:sz w:val="24"/>
                <w:szCs w:val="24"/>
              </w:rPr>
            </w:pPr>
            <w:r w:rsidRPr="00A50565">
              <w:rPr>
                <w:rFonts w:cstheme="minorHAnsi"/>
                <w:sz w:val="24"/>
                <w:szCs w:val="24"/>
              </w:rPr>
              <w:t>SEAJ Updates</w:t>
            </w:r>
          </w:p>
        </w:tc>
        <w:tc>
          <w:tcPr>
            <w:tcW w:w="1315" w:type="dxa"/>
          </w:tcPr>
          <w:p w14:paraId="6773869D" w14:textId="77777777" w:rsidR="00725815" w:rsidRPr="00A50565" w:rsidRDefault="00725815" w:rsidP="00725815">
            <w:pPr>
              <w:jc w:val="center"/>
              <w:rPr>
                <w:rFonts w:cstheme="minorHAnsi"/>
                <w:sz w:val="24"/>
              </w:rPr>
            </w:pPr>
          </w:p>
        </w:tc>
      </w:tr>
      <w:tr w:rsidR="00A87F4D" w:rsidRPr="00A50565" w14:paraId="141C24A6" w14:textId="77777777" w:rsidTr="00476C2C">
        <w:tc>
          <w:tcPr>
            <w:tcW w:w="561" w:type="dxa"/>
          </w:tcPr>
          <w:p w14:paraId="2E10D11A" w14:textId="76121050" w:rsidR="00A87F4D" w:rsidRPr="00A50565" w:rsidRDefault="00A87F4D" w:rsidP="000E44C6">
            <w:pPr>
              <w:rPr>
                <w:rFonts w:cstheme="minorHAnsi"/>
                <w:sz w:val="24"/>
              </w:rPr>
            </w:pPr>
            <w:r w:rsidRPr="00A50565">
              <w:rPr>
                <w:rFonts w:cstheme="minorHAnsi"/>
                <w:sz w:val="24"/>
              </w:rPr>
              <w:t>17</w:t>
            </w:r>
          </w:p>
        </w:tc>
        <w:tc>
          <w:tcPr>
            <w:tcW w:w="7752" w:type="dxa"/>
          </w:tcPr>
          <w:p w14:paraId="5632955B" w14:textId="137A3F8D" w:rsidR="00A87F4D" w:rsidRPr="00A50565" w:rsidRDefault="00A87F4D" w:rsidP="00725815">
            <w:pPr>
              <w:rPr>
                <w:rFonts w:cstheme="minorHAnsi"/>
                <w:sz w:val="24"/>
                <w:szCs w:val="24"/>
              </w:rPr>
            </w:pPr>
            <w:r w:rsidRPr="00A50565">
              <w:rPr>
                <w:rFonts w:cstheme="minorHAnsi"/>
                <w:sz w:val="24"/>
                <w:szCs w:val="24"/>
              </w:rPr>
              <w:t>Misc.  Storage Requirement for 10yr+ Old Documents/Literature</w:t>
            </w:r>
          </w:p>
        </w:tc>
        <w:tc>
          <w:tcPr>
            <w:tcW w:w="1315" w:type="dxa"/>
          </w:tcPr>
          <w:p w14:paraId="6D98A5C3" w14:textId="77777777" w:rsidR="00A87F4D" w:rsidRPr="00A50565" w:rsidRDefault="00A87F4D" w:rsidP="00725815">
            <w:pPr>
              <w:jc w:val="center"/>
              <w:rPr>
                <w:rFonts w:cstheme="minorHAnsi"/>
                <w:sz w:val="24"/>
              </w:rPr>
            </w:pPr>
          </w:p>
        </w:tc>
      </w:tr>
      <w:tr w:rsidR="00A87F4D" w:rsidRPr="00A50565" w14:paraId="5BB17333" w14:textId="77777777" w:rsidTr="00476C2C">
        <w:tc>
          <w:tcPr>
            <w:tcW w:w="561" w:type="dxa"/>
          </w:tcPr>
          <w:p w14:paraId="552CCC63" w14:textId="2E08B597" w:rsidR="00A87F4D" w:rsidRPr="00A50565" w:rsidRDefault="00A87F4D" w:rsidP="000E44C6">
            <w:pPr>
              <w:rPr>
                <w:rFonts w:cstheme="minorHAnsi"/>
                <w:sz w:val="24"/>
              </w:rPr>
            </w:pPr>
            <w:r w:rsidRPr="00A50565">
              <w:rPr>
                <w:rFonts w:cstheme="minorHAnsi"/>
                <w:sz w:val="24"/>
              </w:rPr>
              <w:t>18</w:t>
            </w:r>
          </w:p>
        </w:tc>
        <w:tc>
          <w:tcPr>
            <w:tcW w:w="7752" w:type="dxa"/>
          </w:tcPr>
          <w:p w14:paraId="32A9DB2A" w14:textId="71857BEF" w:rsidR="00A87F4D" w:rsidRPr="00A50565" w:rsidRDefault="00041A38" w:rsidP="00725815">
            <w:pPr>
              <w:rPr>
                <w:rFonts w:cstheme="minorHAnsi"/>
                <w:sz w:val="24"/>
                <w:szCs w:val="24"/>
              </w:rPr>
            </w:pPr>
            <w:r w:rsidRPr="00A50565">
              <w:rPr>
                <w:rFonts w:cstheme="minorHAnsi"/>
                <w:sz w:val="24"/>
                <w:szCs w:val="24"/>
              </w:rPr>
              <w:t>EAA Update {Matias &amp; Giovanna}</w:t>
            </w:r>
          </w:p>
        </w:tc>
        <w:tc>
          <w:tcPr>
            <w:tcW w:w="1315" w:type="dxa"/>
          </w:tcPr>
          <w:p w14:paraId="3949B4FF" w14:textId="77777777" w:rsidR="00A87F4D" w:rsidRPr="00A50565" w:rsidRDefault="00A87F4D" w:rsidP="00725815">
            <w:pPr>
              <w:jc w:val="center"/>
              <w:rPr>
                <w:rFonts w:cstheme="minorHAnsi"/>
                <w:sz w:val="24"/>
              </w:rPr>
            </w:pPr>
          </w:p>
        </w:tc>
      </w:tr>
      <w:tr w:rsidR="00725815" w:rsidRPr="00A50565" w14:paraId="11F8FFA9" w14:textId="77777777" w:rsidTr="00476C2C">
        <w:tc>
          <w:tcPr>
            <w:tcW w:w="561" w:type="dxa"/>
          </w:tcPr>
          <w:p w14:paraId="59300F65" w14:textId="792AB296" w:rsidR="00725815" w:rsidRPr="00A50565" w:rsidRDefault="00725815" w:rsidP="00725815">
            <w:pPr>
              <w:jc w:val="center"/>
              <w:rPr>
                <w:rFonts w:cstheme="minorHAnsi"/>
                <w:sz w:val="24"/>
              </w:rPr>
            </w:pPr>
          </w:p>
        </w:tc>
        <w:tc>
          <w:tcPr>
            <w:tcW w:w="7752" w:type="dxa"/>
          </w:tcPr>
          <w:p w14:paraId="23CB7454" w14:textId="23BA38B0" w:rsidR="00725815" w:rsidRPr="00391C4B" w:rsidRDefault="00725815" w:rsidP="000E44C6">
            <w:pPr>
              <w:rPr>
                <w:rFonts w:cstheme="minorHAnsi"/>
                <w:color w:val="C0504D" w:themeColor="accent2"/>
                <w:sz w:val="24"/>
                <w:szCs w:val="24"/>
              </w:rPr>
            </w:pPr>
            <w:r w:rsidRPr="00391C4B">
              <w:rPr>
                <w:rFonts w:cstheme="minorHAnsi"/>
                <w:color w:val="C0504D" w:themeColor="accent2"/>
                <w:sz w:val="24"/>
                <w:szCs w:val="24"/>
              </w:rPr>
              <w:t xml:space="preserve">Date of Next Meeting: </w:t>
            </w:r>
            <w:r w:rsidR="00A50565" w:rsidRPr="00391C4B">
              <w:rPr>
                <w:rFonts w:cstheme="minorHAnsi"/>
                <w:color w:val="C0504D" w:themeColor="accent2"/>
                <w:sz w:val="24"/>
                <w:szCs w:val="24"/>
              </w:rPr>
              <w:t>Still to be decided</w:t>
            </w:r>
          </w:p>
        </w:tc>
        <w:tc>
          <w:tcPr>
            <w:tcW w:w="1315" w:type="dxa"/>
          </w:tcPr>
          <w:p w14:paraId="4F3A7DCD" w14:textId="42A295E0" w:rsidR="00725815" w:rsidRPr="00A50565" w:rsidRDefault="00725815" w:rsidP="000E44C6">
            <w:pPr>
              <w:rPr>
                <w:rFonts w:cstheme="minorHAnsi"/>
                <w:sz w:val="24"/>
              </w:rPr>
            </w:pPr>
          </w:p>
        </w:tc>
      </w:tr>
    </w:tbl>
    <w:p w14:paraId="662139FB" w14:textId="77777777" w:rsidR="00A50565" w:rsidRPr="00A50565" w:rsidRDefault="00A50565" w:rsidP="000C7328">
      <w:pPr>
        <w:spacing w:after="0" w:line="240" w:lineRule="auto"/>
        <w:rPr>
          <w:rFonts w:cstheme="minorHAnsi"/>
        </w:rPr>
      </w:pPr>
    </w:p>
    <w:p w14:paraId="6A3F8424" w14:textId="6C7568DC" w:rsidR="0041363B" w:rsidRPr="00A50565" w:rsidRDefault="00A50565" w:rsidP="007F6873">
      <w:pPr>
        <w:tabs>
          <w:tab w:val="left" w:pos="1940"/>
        </w:tabs>
        <w:rPr>
          <w:rFonts w:cstheme="minorHAnsi"/>
          <w:b/>
        </w:rPr>
      </w:pPr>
      <w:r w:rsidRPr="00A50565">
        <w:rPr>
          <w:rFonts w:cstheme="minorHAnsi"/>
          <w:b/>
        </w:rPr>
        <w:t xml:space="preserve">4. </w:t>
      </w:r>
      <w:r w:rsidR="003B6A90" w:rsidRPr="00A50565">
        <w:rPr>
          <w:rFonts w:cstheme="minorHAnsi"/>
          <w:b/>
        </w:rPr>
        <w:t>Matters Arising From the Minutes:</w:t>
      </w:r>
      <w:r w:rsidR="007F6873" w:rsidRPr="00A50565">
        <w:rPr>
          <w:rFonts w:cstheme="minorHAnsi"/>
          <w:b/>
        </w:rPr>
        <w:tab/>
      </w:r>
    </w:p>
    <w:p w14:paraId="49AC854C" w14:textId="7A8281C8" w:rsidR="00C53BA2" w:rsidRPr="00C53BA2" w:rsidRDefault="00C53BA2" w:rsidP="007F6873">
      <w:pPr>
        <w:tabs>
          <w:tab w:val="left" w:pos="1940"/>
        </w:tabs>
        <w:rPr>
          <w:rFonts w:cstheme="minorHAnsi"/>
          <w:b/>
        </w:rPr>
      </w:pPr>
      <w:r w:rsidRPr="00C53BA2">
        <w:rPr>
          <w:rFonts w:cstheme="minorHAnsi"/>
          <w:b/>
        </w:rPr>
        <w:t>1. Drop Box</w:t>
      </w:r>
    </w:p>
    <w:p w14:paraId="7511B39D" w14:textId="3A1D7DFF" w:rsidR="007F6873" w:rsidRPr="00A50565" w:rsidRDefault="00A50565" w:rsidP="007F6873">
      <w:pPr>
        <w:tabs>
          <w:tab w:val="left" w:pos="1940"/>
        </w:tabs>
        <w:rPr>
          <w:rFonts w:cstheme="minorHAnsi"/>
        </w:rPr>
      </w:pPr>
      <w:r w:rsidRPr="00EF304C">
        <w:rPr>
          <w:rFonts w:cstheme="minorHAnsi"/>
          <w:b/>
          <w:color w:val="9BBB59" w:themeColor="accent3"/>
        </w:rPr>
        <w:t xml:space="preserve">(A) </w:t>
      </w:r>
      <w:r w:rsidR="007F6873" w:rsidRPr="00EF304C">
        <w:rPr>
          <w:rFonts w:cstheme="minorHAnsi"/>
          <w:b/>
          <w:color w:val="9BBB59" w:themeColor="accent3"/>
        </w:rPr>
        <w:t>Action</w:t>
      </w:r>
      <w:r w:rsidR="007F6873" w:rsidRPr="00A50565">
        <w:rPr>
          <w:rFonts w:cstheme="minorHAnsi"/>
        </w:rPr>
        <w:t xml:space="preserve"> – </w:t>
      </w:r>
      <w:proofErr w:type="spellStart"/>
      <w:r w:rsidR="007F6873" w:rsidRPr="00C53BA2">
        <w:rPr>
          <w:rFonts w:cstheme="minorHAnsi"/>
          <w:b/>
          <w:u w:val="single"/>
        </w:rPr>
        <w:t>DropBox</w:t>
      </w:r>
      <w:proofErr w:type="spellEnd"/>
      <w:r w:rsidR="007F6873" w:rsidRPr="00A50565">
        <w:rPr>
          <w:rFonts w:cstheme="minorHAnsi"/>
        </w:rPr>
        <w:t xml:space="preserve">  CSEAR Executive Council  (only) account – Lorna and Lori to Add.</w:t>
      </w:r>
    </w:p>
    <w:p w14:paraId="7BB9D94D" w14:textId="23D264B9" w:rsidR="00C53BA2" w:rsidRPr="00C53BA2" w:rsidRDefault="00C53BA2" w:rsidP="007F6873">
      <w:pPr>
        <w:tabs>
          <w:tab w:val="left" w:pos="1940"/>
        </w:tabs>
        <w:rPr>
          <w:rFonts w:cstheme="minorHAnsi"/>
          <w:b/>
        </w:rPr>
      </w:pPr>
      <w:r w:rsidRPr="00C53BA2">
        <w:rPr>
          <w:rFonts w:cstheme="minorHAnsi"/>
          <w:b/>
        </w:rPr>
        <w:t>2. Emerging Scholars Colloquium</w:t>
      </w:r>
    </w:p>
    <w:p w14:paraId="504517E6" w14:textId="15055FF4" w:rsidR="007F6873" w:rsidRPr="00A50565" w:rsidRDefault="00A50565" w:rsidP="007F6873">
      <w:pPr>
        <w:tabs>
          <w:tab w:val="left" w:pos="1940"/>
        </w:tabs>
        <w:rPr>
          <w:rFonts w:cstheme="minorHAnsi"/>
        </w:rPr>
      </w:pPr>
      <w:r w:rsidRPr="00C53BA2">
        <w:rPr>
          <w:rFonts w:cstheme="minorHAnsi"/>
          <w:b/>
          <w:u w:val="single"/>
        </w:rPr>
        <w:t>Noted for ESC</w:t>
      </w:r>
      <w:r w:rsidRPr="00A50565">
        <w:rPr>
          <w:rFonts w:cstheme="minorHAnsi"/>
        </w:rPr>
        <w:t xml:space="preserve">: </w:t>
      </w:r>
      <w:r w:rsidR="003B6A90" w:rsidRPr="00A50565">
        <w:rPr>
          <w:rFonts w:cstheme="minorHAnsi"/>
        </w:rPr>
        <w:t>ESC – Well organised, high level of paper sub</w:t>
      </w:r>
      <w:r w:rsidRPr="00A50565">
        <w:rPr>
          <w:rFonts w:cstheme="minorHAnsi"/>
        </w:rPr>
        <w:t>missions.  High level of accept</w:t>
      </w:r>
      <w:r w:rsidR="003B6A90" w:rsidRPr="00A50565">
        <w:rPr>
          <w:rFonts w:cstheme="minorHAnsi"/>
        </w:rPr>
        <w:t xml:space="preserve">ance.  24 maximum capacity with no declined papers. </w:t>
      </w:r>
      <w:r w:rsidRPr="00A50565">
        <w:rPr>
          <w:rFonts w:cstheme="minorHAnsi"/>
        </w:rPr>
        <w:t xml:space="preserve"> Further numbers of additional </w:t>
      </w:r>
      <w:r w:rsidR="003B6A90" w:rsidRPr="00A50565">
        <w:rPr>
          <w:rFonts w:cstheme="minorHAnsi"/>
        </w:rPr>
        <w:t>emerging scholars depend on fundi</w:t>
      </w:r>
      <w:r w:rsidRPr="00A50565">
        <w:rPr>
          <w:rFonts w:cstheme="minorHAnsi"/>
        </w:rPr>
        <w:t>ng.  Recommendation to expand</w:t>
      </w:r>
      <w:r w:rsidR="003B6A90" w:rsidRPr="00A50565">
        <w:rPr>
          <w:rFonts w:cstheme="minorHAnsi"/>
        </w:rPr>
        <w:t xml:space="preserve">. </w:t>
      </w:r>
    </w:p>
    <w:p w14:paraId="731FCCE8" w14:textId="2604DFBC" w:rsidR="00C53BA2" w:rsidRDefault="00C53BA2" w:rsidP="00C53BA2">
      <w:pPr>
        <w:tabs>
          <w:tab w:val="left" w:pos="1940"/>
        </w:tabs>
        <w:spacing w:after="0"/>
        <w:rPr>
          <w:rFonts w:cstheme="minorHAnsi"/>
        </w:rPr>
      </w:pPr>
      <w:r w:rsidRPr="00C53BA2">
        <w:rPr>
          <w:rFonts w:cstheme="minorHAnsi"/>
          <w:b/>
        </w:rPr>
        <w:t>ESC Comments</w:t>
      </w:r>
      <w:r>
        <w:rPr>
          <w:rFonts w:cstheme="minorHAnsi"/>
        </w:rPr>
        <w:t>:</w:t>
      </w:r>
    </w:p>
    <w:p w14:paraId="2916C3FD" w14:textId="69697C8D" w:rsidR="00C53BA2" w:rsidRDefault="00C53BA2" w:rsidP="00C53BA2">
      <w:pPr>
        <w:tabs>
          <w:tab w:val="left" w:pos="1940"/>
        </w:tabs>
        <w:spacing w:after="0"/>
        <w:rPr>
          <w:rFonts w:cstheme="minorHAnsi"/>
        </w:rPr>
      </w:pPr>
      <w:r w:rsidRPr="00A50565">
        <w:rPr>
          <w:rFonts w:cstheme="minorHAnsi"/>
        </w:rPr>
        <w:t xml:space="preserve">Jesse: Options for funding: full support, university match contribution and reduced rates offered. </w:t>
      </w:r>
      <w:r>
        <w:rPr>
          <w:rFonts w:cstheme="minorHAnsi"/>
        </w:rPr>
        <w:t xml:space="preserve"> G</w:t>
      </w:r>
      <w:r w:rsidRPr="00A50565">
        <w:rPr>
          <w:rFonts w:cstheme="minorHAnsi"/>
        </w:rPr>
        <w:t xml:space="preserve">ive the organisers flexibility to add more funding, to leave with organisers.  High conference rates of bursaries indicate high levels of actual attendance. </w:t>
      </w:r>
    </w:p>
    <w:p w14:paraId="0EDC1D8B" w14:textId="77777777" w:rsidR="00C53BA2" w:rsidRDefault="00C53BA2" w:rsidP="00C53BA2">
      <w:pPr>
        <w:tabs>
          <w:tab w:val="left" w:pos="1940"/>
        </w:tabs>
        <w:spacing w:after="0"/>
        <w:rPr>
          <w:rFonts w:cstheme="minorHAnsi"/>
        </w:rPr>
      </w:pPr>
    </w:p>
    <w:p w14:paraId="3FD3C172" w14:textId="77777777" w:rsidR="00C53BA2" w:rsidRPr="00A50565" w:rsidRDefault="00C53BA2" w:rsidP="00C53BA2">
      <w:pPr>
        <w:tabs>
          <w:tab w:val="left" w:pos="1940"/>
        </w:tabs>
        <w:rPr>
          <w:rFonts w:cstheme="minorHAnsi"/>
        </w:rPr>
      </w:pPr>
      <w:r w:rsidRPr="00A50565">
        <w:rPr>
          <w:rFonts w:cstheme="minorHAnsi"/>
        </w:rPr>
        <w:t>Further Thoughts: Giovanna – all students to provide arguments as to why they require the funds.</w:t>
      </w:r>
    </w:p>
    <w:p w14:paraId="39A59108" w14:textId="35769EA0" w:rsidR="006152E2" w:rsidRPr="00A50565" w:rsidRDefault="006152E2" w:rsidP="006152E2">
      <w:pPr>
        <w:tabs>
          <w:tab w:val="left" w:pos="1940"/>
        </w:tabs>
        <w:rPr>
          <w:rFonts w:cstheme="minorHAnsi"/>
        </w:rPr>
      </w:pPr>
      <w:r w:rsidRPr="00391C4B">
        <w:rPr>
          <w:rFonts w:cstheme="minorHAnsi"/>
          <w:color w:val="4F81BD" w:themeColor="accent1"/>
        </w:rPr>
        <w:t>Question</w:t>
      </w:r>
      <w:r w:rsidRPr="00A50565">
        <w:rPr>
          <w:rFonts w:cstheme="minorHAnsi"/>
        </w:rPr>
        <w:t xml:space="preserve">: </w:t>
      </w:r>
      <w:r w:rsidR="00FB103E">
        <w:rPr>
          <w:rFonts w:cstheme="minorHAnsi"/>
        </w:rPr>
        <w:t>Colin</w:t>
      </w:r>
      <w:r w:rsidRPr="00A50565">
        <w:rPr>
          <w:rFonts w:cstheme="minorHAnsi"/>
        </w:rPr>
        <w:t xml:space="preserve"> – is there an argument to rotate the Conference to other institutions?</w:t>
      </w:r>
    </w:p>
    <w:p w14:paraId="5A6ED16B" w14:textId="1BEF720B" w:rsidR="00C53BA2" w:rsidRPr="00A50565" w:rsidRDefault="00814C0B" w:rsidP="00C53BA2">
      <w:pPr>
        <w:tabs>
          <w:tab w:val="left" w:pos="1940"/>
        </w:tabs>
        <w:rPr>
          <w:rFonts w:cstheme="minorHAnsi"/>
        </w:rPr>
      </w:pPr>
      <w:r>
        <w:rPr>
          <w:rFonts w:cstheme="minorHAnsi"/>
        </w:rPr>
        <w:lastRenderedPageBreak/>
        <w:t>Unless CSEAR funding changes, cost profile dictates that we k</w:t>
      </w:r>
      <w:r w:rsidR="00C53BA2" w:rsidRPr="00A50565">
        <w:rPr>
          <w:rFonts w:cstheme="minorHAnsi"/>
        </w:rPr>
        <w:t>eep ESC and Congress in St Andrews to maintain co</w:t>
      </w:r>
      <w:r>
        <w:rPr>
          <w:rFonts w:cstheme="minorHAnsi"/>
        </w:rPr>
        <w:t>ntrol</w:t>
      </w:r>
      <w:r w:rsidR="00C53BA2" w:rsidRPr="00A50565">
        <w:rPr>
          <w:rFonts w:cstheme="minorHAnsi"/>
        </w:rPr>
        <w:t>. (</w:t>
      </w:r>
      <w:proofErr w:type="spellStart"/>
      <w:r w:rsidR="00C53BA2" w:rsidRPr="00A50565">
        <w:rPr>
          <w:rFonts w:cstheme="minorHAnsi"/>
        </w:rPr>
        <w:t>ie</w:t>
      </w:r>
      <w:proofErr w:type="spellEnd"/>
      <w:r w:rsidR="00C53BA2" w:rsidRPr="00A50565">
        <w:rPr>
          <w:rFonts w:cstheme="minorHAnsi"/>
        </w:rPr>
        <w:t xml:space="preserve">. London </w:t>
      </w:r>
      <w:r>
        <w:rPr>
          <w:rFonts w:cstheme="minorHAnsi"/>
        </w:rPr>
        <w:t>RHUL was</w:t>
      </w:r>
      <w:r w:rsidR="00C53BA2" w:rsidRPr="00A50565">
        <w:rPr>
          <w:rFonts w:cstheme="minorHAnsi"/>
        </w:rPr>
        <w:t xml:space="preserve"> a</w:t>
      </w:r>
      <w:r>
        <w:rPr>
          <w:rFonts w:cstheme="minorHAnsi"/>
        </w:rPr>
        <w:t>n expensive experiment which CSEAR cannot afford to repeat without either specific resources or a good case</w:t>
      </w:r>
      <w:r w:rsidR="00C53BA2" w:rsidRPr="00A50565">
        <w:rPr>
          <w:rFonts w:cstheme="minorHAnsi"/>
        </w:rPr>
        <w:t>)</w:t>
      </w:r>
    </w:p>
    <w:p w14:paraId="51D20B03" w14:textId="265830D7" w:rsidR="003B6A90" w:rsidRPr="00A50565" w:rsidRDefault="00A50565" w:rsidP="007F6873">
      <w:pPr>
        <w:tabs>
          <w:tab w:val="left" w:pos="1940"/>
        </w:tabs>
        <w:rPr>
          <w:rFonts w:cstheme="minorHAnsi"/>
        </w:rPr>
      </w:pPr>
      <w:r w:rsidRPr="00A50565">
        <w:rPr>
          <w:rFonts w:cstheme="minorHAnsi"/>
        </w:rPr>
        <w:t xml:space="preserve">Recommendations: </w:t>
      </w:r>
      <w:r w:rsidR="003B6A90" w:rsidRPr="00A50565">
        <w:rPr>
          <w:rFonts w:cstheme="minorHAnsi"/>
        </w:rPr>
        <w:t xml:space="preserve">ESC for 2019 – organising committee will remain the same.  Allowing more students depends on the quality of the paper and demographics. </w:t>
      </w:r>
    </w:p>
    <w:p w14:paraId="5D92F963" w14:textId="4771A16B" w:rsidR="003B6A90" w:rsidRPr="00A50565" w:rsidRDefault="003B6A90" w:rsidP="007F6873">
      <w:pPr>
        <w:tabs>
          <w:tab w:val="left" w:pos="1940"/>
        </w:tabs>
        <w:rPr>
          <w:rFonts w:cstheme="minorHAnsi"/>
        </w:rPr>
      </w:pPr>
      <w:r w:rsidRPr="00A50565">
        <w:rPr>
          <w:rFonts w:cstheme="minorHAnsi"/>
        </w:rPr>
        <w:t xml:space="preserve">Matias – recommendations for 2020 – extra considerations for full costs of conference before giving out all </w:t>
      </w:r>
      <w:r w:rsidR="00C53BA2">
        <w:rPr>
          <w:rFonts w:cstheme="minorHAnsi"/>
        </w:rPr>
        <w:t>bursary funds</w:t>
      </w:r>
      <w:r w:rsidR="00FC1F30" w:rsidRPr="00A50565">
        <w:rPr>
          <w:rFonts w:cstheme="minorHAnsi"/>
        </w:rPr>
        <w:t xml:space="preserve"> </w:t>
      </w:r>
    </w:p>
    <w:p w14:paraId="3DB8D54A" w14:textId="3FE36E61" w:rsidR="00C53BA2" w:rsidRPr="00A50565" w:rsidRDefault="00C53BA2" w:rsidP="00C53BA2">
      <w:pPr>
        <w:tabs>
          <w:tab w:val="left" w:pos="1940"/>
        </w:tabs>
        <w:rPr>
          <w:rFonts w:cstheme="minorHAnsi"/>
        </w:rPr>
      </w:pPr>
      <w:r w:rsidRPr="00A50565">
        <w:rPr>
          <w:rFonts w:cstheme="minorHAnsi"/>
          <w:b/>
          <w:color w:val="9BBB59" w:themeColor="accent3"/>
        </w:rPr>
        <w:t>(B) Action</w:t>
      </w:r>
      <w:r w:rsidRPr="00A50565">
        <w:rPr>
          <w:rFonts w:cstheme="minorHAnsi"/>
        </w:rPr>
        <w:t>: Lorna to discuss the opportunities for further CIMA funding</w:t>
      </w:r>
      <w:r w:rsidR="001516F4">
        <w:rPr>
          <w:rFonts w:cstheme="minorHAnsi"/>
        </w:rPr>
        <w:t xml:space="preserve"> with CIMA</w:t>
      </w:r>
      <w:r w:rsidRPr="00A50565">
        <w:rPr>
          <w:rFonts w:cstheme="minorHAnsi"/>
        </w:rPr>
        <w:t>.</w:t>
      </w:r>
    </w:p>
    <w:p w14:paraId="76DB4BA6" w14:textId="77777777" w:rsidR="00C53BA2" w:rsidRPr="00A50565" w:rsidRDefault="00C53BA2" w:rsidP="00C53BA2">
      <w:pPr>
        <w:tabs>
          <w:tab w:val="left" w:pos="1940"/>
        </w:tabs>
        <w:rPr>
          <w:rFonts w:cstheme="minorHAnsi"/>
        </w:rPr>
      </w:pPr>
      <w:r w:rsidRPr="00A50565">
        <w:rPr>
          <w:rFonts w:cstheme="minorHAnsi"/>
          <w:b/>
          <w:color w:val="9BBB59" w:themeColor="accent3"/>
        </w:rPr>
        <w:t>(C) Action</w:t>
      </w:r>
      <w:r w:rsidRPr="00A50565">
        <w:rPr>
          <w:rFonts w:cstheme="minorHAnsi"/>
        </w:rPr>
        <w:t>: Charles likely to provide further options of funding for 1-2years</w:t>
      </w:r>
    </w:p>
    <w:p w14:paraId="451CCB0F" w14:textId="22B0322C" w:rsidR="00C53BA2" w:rsidRDefault="00C53BA2" w:rsidP="00C53BA2">
      <w:pPr>
        <w:tabs>
          <w:tab w:val="left" w:pos="1940"/>
        </w:tabs>
        <w:rPr>
          <w:rFonts w:cstheme="minorHAnsi"/>
        </w:rPr>
      </w:pPr>
      <w:r w:rsidRPr="00C53BA2">
        <w:rPr>
          <w:rFonts w:cstheme="minorHAnsi"/>
          <w:b/>
          <w:color w:val="9BBB59" w:themeColor="accent3"/>
        </w:rPr>
        <w:t>(D) Action</w:t>
      </w:r>
      <w:r w:rsidRPr="00A50565">
        <w:rPr>
          <w:rFonts w:cstheme="minorHAnsi"/>
        </w:rPr>
        <w:t>: Robin also likely to provide further funds.  Recognise the importance to support emerging scholars</w:t>
      </w:r>
      <w:r w:rsidR="006152E2">
        <w:rPr>
          <w:rFonts w:cstheme="minorHAnsi"/>
        </w:rPr>
        <w:t xml:space="preserve"> and</w:t>
      </w:r>
      <w:r w:rsidRPr="00A50565">
        <w:rPr>
          <w:rFonts w:cstheme="minorHAnsi"/>
        </w:rPr>
        <w:t xml:space="preserve"> to </w:t>
      </w:r>
      <w:r w:rsidR="006152E2">
        <w:rPr>
          <w:rFonts w:cstheme="minorHAnsi"/>
        </w:rPr>
        <w:t>maximise available funds</w:t>
      </w:r>
      <w:r w:rsidRPr="00A50565">
        <w:rPr>
          <w:rFonts w:cstheme="minorHAnsi"/>
        </w:rPr>
        <w:t xml:space="preserve"> for CSEAR. </w:t>
      </w:r>
    </w:p>
    <w:p w14:paraId="374182F5" w14:textId="364FDF66" w:rsidR="00A35CD5" w:rsidRPr="00A50565" w:rsidRDefault="00C53BA2" w:rsidP="00C53BA2">
      <w:pPr>
        <w:tabs>
          <w:tab w:val="left" w:pos="1940"/>
        </w:tabs>
        <w:rPr>
          <w:rFonts w:cstheme="minorHAnsi"/>
        </w:rPr>
      </w:pPr>
      <w:r w:rsidRPr="00C53BA2">
        <w:rPr>
          <w:rFonts w:cstheme="minorHAnsi"/>
          <w:b/>
          <w:color w:val="9BBB59" w:themeColor="accent3"/>
        </w:rPr>
        <w:t>(E) Action</w:t>
      </w:r>
      <w:r>
        <w:rPr>
          <w:rFonts w:cstheme="minorHAnsi"/>
        </w:rPr>
        <w:t>: Co-Directors -</w:t>
      </w:r>
      <w:r w:rsidR="00EF304C">
        <w:rPr>
          <w:rFonts w:cstheme="minorHAnsi"/>
        </w:rPr>
        <w:t xml:space="preserve"> </w:t>
      </w:r>
      <w:r w:rsidR="00A35CD5" w:rsidRPr="00A50565">
        <w:rPr>
          <w:rFonts w:cstheme="minorHAnsi"/>
        </w:rPr>
        <w:t xml:space="preserve">Further information into the financials required. </w:t>
      </w:r>
    </w:p>
    <w:p w14:paraId="5776E096" w14:textId="05CBCD59" w:rsidR="00A35CD5" w:rsidRPr="00A50565" w:rsidRDefault="00C53BA2" w:rsidP="007F6873">
      <w:pPr>
        <w:tabs>
          <w:tab w:val="left" w:pos="1940"/>
        </w:tabs>
        <w:rPr>
          <w:rFonts w:cstheme="minorHAnsi"/>
        </w:rPr>
      </w:pPr>
      <w:r w:rsidRPr="00C53BA2">
        <w:rPr>
          <w:rFonts w:cstheme="minorHAnsi"/>
          <w:b/>
          <w:color w:val="9BBB59" w:themeColor="accent3"/>
        </w:rPr>
        <w:t>(F) Action</w:t>
      </w:r>
      <w:r>
        <w:rPr>
          <w:rFonts w:cstheme="minorHAnsi"/>
        </w:rPr>
        <w:t xml:space="preserve">: Co-Directors and Lori: </w:t>
      </w:r>
      <w:r w:rsidR="00A35CD5" w:rsidRPr="00A50565">
        <w:rPr>
          <w:rFonts w:cstheme="minorHAnsi"/>
        </w:rPr>
        <w:t xml:space="preserve"> </w:t>
      </w:r>
      <w:r w:rsidR="0068450C" w:rsidRPr="00A50565">
        <w:rPr>
          <w:rFonts w:cstheme="minorHAnsi"/>
        </w:rPr>
        <w:t xml:space="preserve">Interrogate </w:t>
      </w:r>
      <w:r w:rsidR="001516F4">
        <w:rPr>
          <w:rFonts w:cstheme="minorHAnsi"/>
        </w:rPr>
        <w:t>conference</w:t>
      </w:r>
      <w:r w:rsidR="0068450C" w:rsidRPr="00A50565">
        <w:rPr>
          <w:rFonts w:cstheme="minorHAnsi"/>
        </w:rPr>
        <w:t xml:space="preserve"> costs</w:t>
      </w:r>
      <w:r w:rsidR="00A35CD5" w:rsidRPr="00A50565">
        <w:rPr>
          <w:rFonts w:cstheme="minorHAnsi"/>
        </w:rPr>
        <w:t xml:space="preserve"> </w:t>
      </w:r>
    </w:p>
    <w:p w14:paraId="6D4A5CB6" w14:textId="2549AEF2" w:rsidR="00C53BA2" w:rsidRPr="00C53BA2" w:rsidRDefault="00C53BA2" w:rsidP="007F6873">
      <w:pPr>
        <w:tabs>
          <w:tab w:val="left" w:pos="1940"/>
        </w:tabs>
        <w:rPr>
          <w:rFonts w:cstheme="minorHAnsi"/>
          <w:b/>
        </w:rPr>
      </w:pPr>
      <w:r>
        <w:rPr>
          <w:rFonts w:cstheme="minorHAnsi"/>
          <w:b/>
        </w:rPr>
        <w:t xml:space="preserve">3. </w:t>
      </w:r>
      <w:r w:rsidRPr="00C53BA2">
        <w:rPr>
          <w:rFonts w:cstheme="minorHAnsi"/>
          <w:b/>
        </w:rPr>
        <w:t>Organising Committee</w:t>
      </w:r>
      <w:r>
        <w:rPr>
          <w:rFonts w:cstheme="minorHAnsi"/>
          <w:b/>
        </w:rPr>
        <w:t xml:space="preserve"> (OC)</w:t>
      </w:r>
    </w:p>
    <w:p w14:paraId="0A35FBFD" w14:textId="16C94C1D" w:rsidR="00C53BA2" w:rsidRDefault="00C53BA2" w:rsidP="00C53BA2">
      <w:pPr>
        <w:tabs>
          <w:tab w:val="left" w:pos="1940"/>
        </w:tabs>
        <w:spacing w:after="0"/>
        <w:rPr>
          <w:rFonts w:cstheme="minorHAnsi"/>
        </w:rPr>
      </w:pPr>
      <w:r>
        <w:rPr>
          <w:rFonts w:cstheme="minorHAnsi"/>
          <w:b/>
        </w:rPr>
        <w:t xml:space="preserve">OC </w:t>
      </w:r>
      <w:r w:rsidRPr="00C53BA2">
        <w:rPr>
          <w:rFonts w:cstheme="minorHAnsi"/>
          <w:b/>
        </w:rPr>
        <w:t>Comments</w:t>
      </w:r>
      <w:r>
        <w:rPr>
          <w:rFonts w:cstheme="minorHAnsi"/>
        </w:rPr>
        <w:t>:</w:t>
      </w:r>
    </w:p>
    <w:p w14:paraId="0A528CB6" w14:textId="77777777" w:rsidR="00A35CD5" w:rsidRPr="00A50565" w:rsidRDefault="00A35CD5" w:rsidP="00C53BA2">
      <w:pPr>
        <w:tabs>
          <w:tab w:val="left" w:pos="1940"/>
        </w:tabs>
        <w:spacing w:after="0"/>
        <w:rPr>
          <w:rFonts w:cstheme="minorHAnsi"/>
        </w:rPr>
      </w:pPr>
      <w:r w:rsidRPr="00A50565">
        <w:rPr>
          <w:rFonts w:cstheme="minorHAnsi"/>
        </w:rPr>
        <w:t>Charles – 2019 suggestions:</w:t>
      </w:r>
    </w:p>
    <w:p w14:paraId="3C6CC721" w14:textId="1686983F" w:rsidR="00A35CD5" w:rsidRPr="00A50565" w:rsidRDefault="00A35CD5" w:rsidP="00A35CD5">
      <w:pPr>
        <w:pStyle w:val="ListParagraph"/>
        <w:numPr>
          <w:ilvl w:val="0"/>
          <w:numId w:val="9"/>
        </w:numPr>
        <w:tabs>
          <w:tab w:val="left" w:pos="1940"/>
        </w:tabs>
        <w:spacing w:line="240" w:lineRule="auto"/>
        <w:rPr>
          <w:rFonts w:cstheme="minorHAnsi"/>
        </w:rPr>
      </w:pPr>
      <w:r w:rsidRPr="00A50565">
        <w:rPr>
          <w:rFonts w:cstheme="minorHAnsi"/>
        </w:rPr>
        <w:t>to stay on the organising committee + Connie Beck asked, approved to be additional organising committee</w:t>
      </w:r>
    </w:p>
    <w:p w14:paraId="70B4044B" w14:textId="737A7953" w:rsidR="00A35CD5" w:rsidRPr="00A50565" w:rsidRDefault="00A35CD5" w:rsidP="00A35CD5">
      <w:pPr>
        <w:pStyle w:val="ListParagraph"/>
        <w:numPr>
          <w:ilvl w:val="0"/>
          <w:numId w:val="9"/>
        </w:numPr>
        <w:tabs>
          <w:tab w:val="left" w:pos="1940"/>
        </w:tabs>
        <w:spacing w:line="240" w:lineRule="auto"/>
        <w:rPr>
          <w:rFonts w:cstheme="minorHAnsi"/>
        </w:rPr>
      </w:pPr>
      <w:r w:rsidRPr="00A50565">
        <w:rPr>
          <w:rFonts w:cstheme="minorHAnsi"/>
        </w:rPr>
        <w:t xml:space="preserve">Potential to use </w:t>
      </w:r>
      <w:r w:rsidR="001516F4">
        <w:rPr>
          <w:rFonts w:cstheme="minorHAnsi"/>
        </w:rPr>
        <w:t xml:space="preserve">Conference Chair Event &amp; </w:t>
      </w:r>
      <w:proofErr w:type="spellStart"/>
      <w:r w:rsidRPr="00A50565">
        <w:rPr>
          <w:rFonts w:cstheme="minorHAnsi"/>
        </w:rPr>
        <w:t>EventBrit</w:t>
      </w:r>
      <w:r w:rsidR="001516F4">
        <w:rPr>
          <w:rFonts w:cstheme="minorHAnsi"/>
        </w:rPr>
        <w:t>e</w:t>
      </w:r>
      <w:proofErr w:type="spellEnd"/>
      <w:r w:rsidR="00127E48">
        <w:rPr>
          <w:rFonts w:cstheme="minorHAnsi"/>
        </w:rPr>
        <w:t xml:space="preserve"> - </w:t>
      </w:r>
      <w:r w:rsidRPr="00A50565">
        <w:rPr>
          <w:rFonts w:cstheme="minorHAnsi"/>
        </w:rPr>
        <w:t>fees involved with the % of credit card payment</w:t>
      </w:r>
      <w:r w:rsidR="00127E48">
        <w:rPr>
          <w:rFonts w:cstheme="minorHAnsi"/>
        </w:rPr>
        <w:t xml:space="preserve"> – explore </w:t>
      </w:r>
      <w:r w:rsidR="00127E48" w:rsidRPr="00C53BA2">
        <w:rPr>
          <w:rFonts w:cstheme="minorHAnsi"/>
          <w:b/>
          <w:color w:val="9BBB59" w:themeColor="accent3"/>
        </w:rPr>
        <w:t>Action</w:t>
      </w:r>
    </w:p>
    <w:p w14:paraId="39B173E7" w14:textId="31B857CA" w:rsidR="00A35CD5" w:rsidRPr="00A50565" w:rsidRDefault="00127E48" w:rsidP="00A35CD5">
      <w:pPr>
        <w:pStyle w:val="ListParagraph"/>
        <w:numPr>
          <w:ilvl w:val="0"/>
          <w:numId w:val="9"/>
        </w:numPr>
        <w:tabs>
          <w:tab w:val="left" w:pos="1940"/>
        </w:tabs>
        <w:spacing w:line="240" w:lineRule="auto"/>
        <w:rPr>
          <w:rFonts w:cstheme="minorHAnsi"/>
        </w:rPr>
      </w:pPr>
      <w:r>
        <w:rPr>
          <w:rFonts w:cstheme="minorHAnsi"/>
        </w:rPr>
        <w:t>Submission</w:t>
      </w:r>
      <w:r w:rsidR="00A35CD5" w:rsidRPr="00A50565">
        <w:rPr>
          <w:rFonts w:cstheme="minorHAnsi"/>
        </w:rPr>
        <w:t xml:space="preserve">s to include abstract and full papers </w:t>
      </w:r>
    </w:p>
    <w:p w14:paraId="09DF1B24" w14:textId="1C18A9E8" w:rsidR="00A35CD5" w:rsidRPr="00A50565" w:rsidRDefault="00127E48" w:rsidP="00A35CD5">
      <w:pPr>
        <w:pStyle w:val="ListParagraph"/>
        <w:numPr>
          <w:ilvl w:val="0"/>
          <w:numId w:val="9"/>
        </w:numPr>
        <w:tabs>
          <w:tab w:val="left" w:pos="1940"/>
        </w:tabs>
        <w:spacing w:line="240" w:lineRule="auto"/>
        <w:rPr>
          <w:rFonts w:cstheme="minorHAnsi"/>
        </w:rPr>
      </w:pPr>
      <w:r>
        <w:rPr>
          <w:rFonts w:cstheme="minorHAnsi"/>
        </w:rPr>
        <w:t>Thematic streams working very well – recommend continue</w:t>
      </w:r>
    </w:p>
    <w:p w14:paraId="21B8C3F5" w14:textId="338B9E30" w:rsidR="00995207" w:rsidRPr="00A50565" w:rsidRDefault="00995207" w:rsidP="00A35CD5">
      <w:pPr>
        <w:pStyle w:val="ListParagraph"/>
        <w:numPr>
          <w:ilvl w:val="0"/>
          <w:numId w:val="9"/>
        </w:numPr>
        <w:tabs>
          <w:tab w:val="left" w:pos="1940"/>
        </w:tabs>
        <w:spacing w:line="240" w:lineRule="auto"/>
        <w:rPr>
          <w:rFonts w:cstheme="minorHAnsi"/>
        </w:rPr>
      </w:pPr>
      <w:r w:rsidRPr="00A50565">
        <w:rPr>
          <w:rFonts w:cstheme="minorHAnsi"/>
        </w:rPr>
        <w:t>Announcing a paper award for FULL papers only.</w:t>
      </w:r>
    </w:p>
    <w:p w14:paraId="4842538A" w14:textId="77777777" w:rsidR="00995207" w:rsidRPr="00A50565" w:rsidRDefault="00995207" w:rsidP="00995207">
      <w:pPr>
        <w:pStyle w:val="ListParagraph"/>
        <w:tabs>
          <w:tab w:val="left" w:pos="1940"/>
        </w:tabs>
        <w:spacing w:line="240" w:lineRule="auto"/>
        <w:rPr>
          <w:rFonts w:cstheme="minorHAnsi"/>
        </w:rPr>
      </w:pPr>
    </w:p>
    <w:p w14:paraId="0E40751A" w14:textId="4275F90B" w:rsidR="00995207" w:rsidRDefault="00C53BA2" w:rsidP="00995207">
      <w:pPr>
        <w:pStyle w:val="ListParagraph"/>
        <w:tabs>
          <w:tab w:val="left" w:pos="1940"/>
        </w:tabs>
        <w:spacing w:line="240" w:lineRule="auto"/>
        <w:ind w:left="0"/>
        <w:rPr>
          <w:rFonts w:cstheme="minorHAnsi"/>
        </w:rPr>
      </w:pPr>
      <w:r w:rsidRPr="00C53BA2">
        <w:rPr>
          <w:rFonts w:cstheme="minorHAnsi"/>
          <w:b/>
          <w:color w:val="9BBB59" w:themeColor="accent3"/>
        </w:rPr>
        <w:t xml:space="preserve">(G) </w:t>
      </w:r>
      <w:bookmarkStart w:id="1" w:name="_Hlk526926880"/>
      <w:r w:rsidRPr="00C53BA2">
        <w:rPr>
          <w:rFonts w:cstheme="minorHAnsi"/>
          <w:b/>
          <w:color w:val="9BBB59" w:themeColor="accent3"/>
        </w:rPr>
        <w:t>Action</w:t>
      </w:r>
      <w:bookmarkEnd w:id="1"/>
      <w:r>
        <w:rPr>
          <w:rFonts w:cstheme="minorHAnsi"/>
        </w:rPr>
        <w:t xml:space="preserve">:  </w:t>
      </w:r>
      <w:r w:rsidRPr="00A50565">
        <w:rPr>
          <w:rFonts w:cstheme="minorHAnsi"/>
        </w:rPr>
        <w:t>Committee for ‘Best Paper’</w:t>
      </w:r>
      <w:r>
        <w:rPr>
          <w:rFonts w:cstheme="minorHAnsi"/>
        </w:rPr>
        <w:t xml:space="preserve"> </w:t>
      </w:r>
      <w:r w:rsidR="00922CE1">
        <w:rPr>
          <w:rFonts w:cstheme="minorHAnsi"/>
        </w:rPr>
        <w:t>–</w:t>
      </w:r>
      <w:r>
        <w:rPr>
          <w:rFonts w:cstheme="minorHAnsi"/>
        </w:rPr>
        <w:t xml:space="preserve"> </w:t>
      </w:r>
      <w:r w:rsidR="00922CE1">
        <w:rPr>
          <w:rFonts w:cstheme="minorHAnsi"/>
        </w:rPr>
        <w:t xml:space="preserve">agreed </w:t>
      </w:r>
      <w:r w:rsidR="00995207" w:rsidRPr="00A50565">
        <w:rPr>
          <w:rFonts w:cstheme="minorHAnsi"/>
        </w:rPr>
        <w:t xml:space="preserve">all </w:t>
      </w:r>
      <w:r w:rsidR="00922CE1">
        <w:rPr>
          <w:rFonts w:cstheme="minorHAnsi"/>
        </w:rPr>
        <w:t>full</w:t>
      </w:r>
      <w:r w:rsidR="00995207" w:rsidRPr="00A50565">
        <w:rPr>
          <w:rFonts w:cstheme="minorHAnsi"/>
        </w:rPr>
        <w:t xml:space="preserve"> papers</w:t>
      </w:r>
      <w:r w:rsidR="00922CE1">
        <w:rPr>
          <w:rFonts w:cstheme="minorHAnsi"/>
        </w:rPr>
        <w:t xml:space="preserve"> eligible</w:t>
      </w:r>
      <w:r w:rsidR="00995207" w:rsidRPr="00A50565">
        <w:rPr>
          <w:rFonts w:cstheme="minorHAnsi"/>
        </w:rPr>
        <w:t>.</w:t>
      </w:r>
    </w:p>
    <w:p w14:paraId="523003DB" w14:textId="77777777" w:rsidR="00391C4B" w:rsidRPr="00A50565" w:rsidRDefault="00391C4B" w:rsidP="00995207">
      <w:pPr>
        <w:pStyle w:val="ListParagraph"/>
        <w:tabs>
          <w:tab w:val="left" w:pos="1940"/>
        </w:tabs>
        <w:spacing w:line="240" w:lineRule="auto"/>
        <w:ind w:left="0"/>
        <w:rPr>
          <w:rFonts w:cstheme="minorHAnsi"/>
        </w:rPr>
      </w:pPr>
    </w:p>
    <w:p w14:paraId="7CED6BE6" w14:textId="77777777" w:rsidR="00995207" w:rsidRPr="00A50565" w:rsidRDefault="00995207" w:rsidP="00995207">
      <w:pPr>
        <w:pStyle w:val="ListParagraph"/>
        <w:tabs>
          <w:tab w:val="left" w:pos="1940"/>
        </w:tabs>
        <w:spacing w:line="240" w:lineRule="auto"/>
        <w:ind w:left="0"/>
        <w:rPr>
          <w:rFonts w:cstheme="minorHAnsi"/>
        </w:rPr>
      </w:pPr>
    </w:p>
    <w:p w14:paraId="02F81CCA" w14:textId="6F390741" w:rsidR="00C53BA2" w:rsidRPr="00C53BA2" w:rsidRDefault="00C53BA2" w:rsidP="00995207">
      <w:pPr>
        <w:pStyle w:val="ListParagraph"/>
        <w:tabs>
          <w:tab w:val="left" w:pos="1940"/>
        </w:tabs>
        <w:spacing w:line="240" w:lineRule="auto"/>
        <w:ind w:left="0"/>
        <w:rPr>
          <w:rFonts w:cstheme="minorHAnsi"/>
          <w:b/>
        </w:rPr>
      </w:pPr>
      <w:r w:rsidRPr="00C53BA2">
        <w:rPr>
          <w:rFonts w:cstheme="minorHAnsi"/>
          <w:b/>
        </w:rPr>
        <w:t xml:space="preserve">4. Ways to Build the CSEAR </w:t>
      </w:r>
      <w:r w:rsidR="00FB103E">
        <w:rPr>
          <w:rFonts w:cstheme="minorHAnsi"/>
          <w:b/>
        </w:rPr>
        <w:t xml:space="preserve">conference </w:t>
      </w:r>
      <w:r w:rsidRPr="00C53BA2">
        <w:rPr>
          <w:rFonts w:cstheme="minorHAnsi"/>
          <w:b/>
        </w:rPr>
        <w:t>Community</w:t>
      </w:r>
    </w:p>
    <w:p w14:paraId="037515BA" w14:textId="77777777" w:rsidR="00C53BA2" w:rsidRDefault="00C53BA2" w:rsidP="00995207">
      <w:pPr>
        <w:pStyle w:val="ListParagraph"/>
        <w:tabs>
          <w:tab w:val="left" w:pos="1940"/>
        </w:tabs>
        <w:spacing w:line="240" w:lineRule="auto"/>
        <w:ind w:left="0"/>
        <w:rPr>
          <w:rFonts w:cstheme="minorHAnsi"/>
        </w:rPr>
      </w:pPr>
    </w:p>
    <w:p w14:paraId="01864106" w14:textId="13E0BC09" w:rsidR="00C53BA2" w:rsidRPr="00A50565" w:rsidRDefault="00C53BA2" w:rsidP="00C53BA2">
      <w:pPr>
        <w:pStyle w:val="ListParagraph"/>
        <w:tabs>
          <w:tab w:val="left" w:pos="1940"/>
        </w:tabs>
        <w:spacing w:line="240" w:lineRule="auto"/>
        <w:ind w:left="0"/>
        <w:rPr>
          <w:rFonts w:cstheme="minorHAnsi"/>
        </w:rPr>
      </w:pPr>
      <w:r w:rsidRPr="00A50565">
        <w:rPr>
          <w:rFonts w:cstheme="minorHAnsi"/>
        </w:rPr>
        <w:t xml:space="preserve">Ideas </w:t>
      </w:r>
      <w:r w:rsidR="00FB103E">
        <w:rPr>
          <w:rFonts w:cstheme="minorHAnsi"/>
        </w:rPr>
        <w:t xml:space="preserve">sought on </w:t>
      </w:r>
      <w:r w:rsidRPr="00A50565">
        <w:rPr>
          <w:rFonts w:cstheme="minorHAnsi"/>
        </w:rPr>
        <w:t>Ways to Build the Community</w:t>
      </w:r>
    </w:p>
    <w:p w14:paraId="457A2273" w14:textId="62B0DE67" w:rsidR="00C53BA2" w:rsidRPr="00C53BA2" w:rsidRDefault="00FB103E" w:rsidP="00C53BA2">
      <w:pPr>
        <w:pStyle w:val="ListParagraph"/>
        <w:tabs>
          <w:tab w:val="left" w:pos="1940"/>
        </w:tabs>
        <w:spacing w:line="240" w:lineRule="auto"/>
        <w:ind w:left="0"/>
        <w:rPr>
          <w:rFonts w:cstheme="minorHAnsi"/>
          <w:i/>
        </w:rPr>
      </w:pPr>
      <w:r>
        <w:rPr>
          <w:rFonts w:cstheme="minorHAnsi"/>
          <w:i/>
        </w:rPr>
        <w:t>Possibilities include:</w:t>
      </w:r>
      <w:r w:rsidR="00C53BA2" w:rsidRPr="00C53BA2">
        <w:rPr>
          <w:rFonts w:cstheme="minorHAnsi"/>
          <w:i/>
        </w:rPr>
        <w:t>– pub night, wine &amp; cheese, walk around dinners, extra social event (</w:t>
      </w:r>
      <w:proofErr w:type="spellStart"/>
      <w:r w:rsidR="00C53BA2" w:rsidRPr="00C53BA2">
        <w:rPr>
          <w:rFonts w:cstheme="minorHAnsi"/>
          <w:i/>
        </w:rPr>
        <w:t>ie</w:t>
      </w:r>
      <w:proofErr w:type="spellEnd"/>
      <w:r w:rsidR="00C53BA2" w:rsidRPr="00C53BA2">
        <w:rPr>
          <w:rFonts w:cstheme="minorHAnsi"/>
          <w:i/>
        </w:rPr>
        <w:t>. Whisky distillery)</w:t>
      </w:r>
      <w:r>
        <w:rPr>
          <w:rFonts w:cstheme="minorHAnsi"/>
          <w:i/>
        </w:rPr>
        <w:t>,</w:t>
      </w:r>
      <w:r w:rsidR="00C53BA2" w:rsidRPr="00C53BA2">
        <w:rPr>
          <w:rFonts w:cstheme="minorHAnsi"/>
          <w:i/>
        </w:rPr>
        <w:t xml:space="preserve"> Running events, y</w:t>
      </w:r>
      <w:r w:rsidR="00C53BA2">
        <w:rPr>
          <w:rFonts w:cstheme="minorHAnsi"/>
          <w:i/>
        </w:rPr>
        <w:t>oga nights, whisky tasting</w:t>
      </w:r>
    </w:p>
    <w:p w14:paraId="79888215" w14:textId="77777777" w:rsidR="00C53BA2" w:rsidRPr="00A50565" w:rsidRDefault="00C53BA2" w:rsidP="00C53BA2">
      <w:pPr>
        <w:pStyle w:val="ListParagraph"/>
        <w:tabs>
          <w:tab w:val="left" w:pos="1940"/>
        </w:tabs>
        <w:spacing w:line="240" w:lineRule="auto"/>
        <w:ind w:left="0"/>
        <w:rPr>
          <w:rFonts w:cstheme="minorHAnsi"/>
        </w:rPr>
      </w:pPr>
    </w:p>
    <w:p w14:paraId="3B51502A" w14:textId="184B4FB6" w:rsidR="00995207" w:rsidRPr="00A50565" w:rsidRDefault="00995207" w:rsidP="00995207">
      <w:pPr>
        <w:pStyle w:val="ListParagraph"/>
        <w:tabs>
          <w:tab w:val="left" w:pos="1940"/>
        </w:tabs>
        <w:spacing w:line="240" w:lineRule="auto"/>
        <w:ind w:left="0"/>
        <w:rPr>
          <w:rFonts w:cstheme="minorHAnsi"/>
        </w:rPr>
      </w:pPr>
      <w:r w:rsidRPr="00391C4B">
        <w:rPr>
          <w:rFonts w:cstheme="minorHAnsi"/>
          <w:color w:val="4F81BD" w:themeColor="accent1"/>
        </w:rPr>
        <w:t>Question</w:t>
      </w:r>
      <w:r w:rsidRPr="00A50565">
        <w:rPr>
          <w:rFonts w:cstheme="minorHAnsi"/>
        </w:rPr>
        <w:t xml:space="preserve">: </w:t>
      </w:r>
      <w:r w:rsidR="00FB103E">
        <w:rPr>
          <w:rFonts w:cstheme="minorHAnsi"/>
        </w:rPr>
        <w:t>Colin</w:t>
      </w:r>
      <w:r w:rsidRPr="00A50565">
        <w:rPr>
          <w:rFonts w:cstheme="minorHAnsi"/>
        </w:rPr>
        <w:t xml:space="preserve"> – is there an opportunity to have a CSEAR dinner night?</w:t>
      </w:r>
    </w:p>
    <w:p w14:paraId="3649CDA5" w14:textId="1710C65F" w:rsidR="00995207" w:rsidRPr="00A50565" w:rsidRDefault="00391C4B" w:rsidP="00995207">
      <w:pPr>
        <w:pStyle w:val="ListParagraph"/>
        <w:tabs>
          <w:tab w:val="left" w:pos="1940"/>
        </w:tabs>
        <w:spacing w:line="240" w:lineRule="auto"/>
        <w:ind w:left="0"/>
        <w:rPr>
          <w:rFonts w:cstheme="minorHAnsi"/>
        </w:rPr>
      </w:pPr>
      <w:r w:rsidRPr="00391C4B">
        <w:rPr>
          <w:rFonts w:cstheme="minorHAnsi"/>
          <w:b/>
          <w:color w:val="9BBB59" w:themeColor="accent3"/>
        </w:rPr>
        <w:t xml:space="preserve">(H) </w:t>
      </w:r>
      <w:r w:rsidR="00995207" w:rsidRPr="00391C4B">
        <w:rPr>
          <w:rFonts w:cstheme="minorHAnsi"/>
          <w:b/>
          <w:color w:val="9BBB59" w:themeColor="accent3"/>
        </w:rPr>
        <w:t>Action</w:t>
      </w:r>
      <w:r w:rsidR="00995207" w:rsidRPr="00A50565">
        <w:rPr>
          <w:rFonts w:cstheme="minorHAnsi"/>
        </w:rPr>
        <w:t>: Lorna and Lori to look into opportunities for 130 people</w:t>
      </w:r>
    </w:p>
    <w:p w14:paraId="6A44D308" w14:textId="77777777" w:rsidR="00995207" w:rsidRPr="00A50565" w:rsidRDefault="00995207" w:rsidP="00995207">
      <w:pPr>
        <w:pStyle w:val="ListParagraph"/>
        <w:tabs>
          <w:tab w:val="left" w:pos="1940"/>
        </w:tabs>
        <w:spacing w:line="240" w:lineRule="auto"/>
        <w:ind w:left="0"/>
        <w:rPr>
          <w:rFonts w:cstheme="minorHAnsi"/>
        </w:rPr>
      </w:pPr>
    </w:p>
    <w:p w14:paraId="759BDBBD" w14:textId="68F4A6D2" w:rsidR="00C53BA2" w:rsidRPr="00C53BA2" w:rsidRDefault="00C53BA2" w:rsidP="00995207">
      <w:pPr>
        <w:pStyle w:val="ListParagraph"/>
        <w:tabs>
          <w:tab w:val="left" w:pos="1940"/>
        </w:tabs>
        <w:spacing w:line="240" w:lineRule="auto"/>
        <w:ind w:left="0"/>
        <w:rPr>
          <w:rFonts w:cstheme="minorHAnsi"/>
          <w:b/>
        </w:rPr>
      </w:pPr>
      <w:r w:rsidRPr="00C53BA2">
        <w:rPr>
          <w:rFonts w:cstheme="minorHAnsi"/>
          <w:b/>
        </w:rPr>
        <w:t>5. ESC/Congress Layout</w:t>
      </w:r>
    </w:p>
    <w:p w14:paraId="7749E575" w14:textId="77777777" w:rsidR="00C53BA2" w:rsidRDefault="00C53BA2" w:rsidP="00995207">
      <w:pPr>
        <w:pStyle w:val="ListParagraph"/>
        <w:tabs>
          <w:tab w:val="left" w:pos="1940"/>
        </w:tabs>
        <w:spacing w:line="240" w:lineRule="auto"/>
        <w:ind w:left="0"/>
        <w:rPr>
          <w:rFonts w:cstheme="minorHAnsi"/>
        </w:rPr>
      </w:pPr>
    </w:p>
    <w:p w14:paraId="538571BA" w14:textId="6F95396B" w:rsidR="00995207" w:rsidRPr="00A50565" w:rsidRDefault="00995207" w:rsidP="00995207">
      <w:pPr>
        <w:pStyle w:val="ListParagraph"/>
        <w:tabs>
          <w:tab w:val="left" w:pos="1940"/>
        </w:tabs>
        <w:spacing w:line="240" w:lineRule="auto"/>
        <w:ind w:left="0"/>
        <w:rPr>
          <w:rFonts w:cstheme="minorHAnsi"/>
        </w:rPr>
      </w:pPr>
      <w:r w:rsidRPr="00A50565">
        <w:rPr>
          <w:rFonts w:cstheme="minorHAnsi"/>
        </w:rPr>
        <w:t>Table layouts – generally agreed as good layout</w:t>
      </w:r>
    </w:p>
    <w:p w14:paraId="5CBD91F5" w14:textId="45DD2841" w:rsidR="00995207" w:rsidRPr="00A50565" w:rsidRDefault="00995207" w:rsidP="00995207">
      <w:pPr>
        <w:pStyle w:val="ListParagraph"/>
        <w:tabs>
          <w:tab w:val="left" w:pos="1940"/>
        </w:tabs>
        <w:spacing w:line="240" w:lineRule="auto"/>
        <w:ind w:left="0"/>
        <w:rPr>
          <w:rFonts w:cstheme="minorHAnsi"/>
        </w:rPr>
      </w:pPr>
      <w:r w:rsidRPr="00A50565">
        <w:rPr>
          <w:rFonts w:cstheme="minorHAnsi"/>
        </w:rPr>
        <w:t>Conference 2019 – Dates agreed and</w:t>
      </w:r>
      <w:r w:rsidR="0068450C">
        <w:rPr>
          <w:rFonts w:cstheme="minorHAnsi"/>
        </w:rPr>
        <w:t xml:space="preserve"> room</w:t>
      </w:r>
      <w:r w:rsidRPr="00A50565">
        <w:rPr>
          <w:rFonts w:cstheme="minorHAnsi"/>
        </w:rPr>
        <w:t xml:space="preserve"> </w:t>
      </w:r>
      <w:r w:rsidR="0068450C">
        <w:rPr>
          <w:rFonts w:cstheme="minorHAnsi"/>
        </w:rPr>
        <w:t>bookings made</w:t>
      </w:r>
      <w:r w:rsidRPr="00A50565">
        <w:rPr>
          <w:rFonts w:cstheme="minorHAnsi"/>
        </w:rPr>
        <w:t xml:space="preserve"> </w:t>
      </w:r>
    </w:p>
    <w:p w14:paraId="6BF85A98" w14:textId="18D3E7BE" w:rsidR="007A3DB8" w:rsidRPr="00A50565" w:rsidRDefault="00391C4B" w:rsidP="007F6873">
      <w:pPr>
        <w:tabs>
          <w:tab w:val="left" w:pos="1940"/>
        </w:tabs>
        <w:rPr>
          <w:rFonts w:cstheme="minorHAnsi"/>
        </w:rPr>
      </w:pPr>
      <w:r>
        <w:rPr>
          <w:rFonts w:cstheme="minorHAnsi"/>
          <w:b/>
          <w:color w:val="9BBB59" w:themeColor="accent3"/>
        </w:rPr>
        <w:t>(I</w:t>
      </w:r>
      <w:r w:rsidR="00C53BA2" w:rsidRPr="00C53BA2">
        <w:rPr>
          <w:rFonts w:cstheme="minorHAnsi"/>
          <w:b/>
          <w:color w:val="9BBB59" w:themeColor="accent3"/>
        </w:rPr>
        <w:t xml:space="preserve">) </w:t>
      </w:r>
      <w:r w:rsidR="007A3DB8" w:rsidRPr="00C53BA2">
        <w:rPr>
          <w:rFonts w:cstheme="minorHAnsi"/>
          <w:b/>
          <w:color w:val="9BBB59" w:themeColor="accent3"/>
        </w:rPr>
        <w:t>Action</w:t>
      </w:r>
      <w:r w:rsidR="007A3DB8" w:rsidRPr="00A50565">
        <w:rPr>
          <w:rFonts w:cstheme="minorHAnsi"/>
        </w:rPr>
        <w:t>: Lorna to</w:t>
      </w:r>
      <w:r w:rsidR="0068450C">
        <w:rPr>
          <w:rFonts w:cstheme="minorHAnsi"/>
        </w:rPr>
        <w:t xml:space="preserve"> provide</w:t>
      </w:r>
      <w:r w:rsidR="007A3DB8" w:rsidRPr="00A50565">
        <w:rPr>
          <w:rFonts w:cstheme="minorHAnsi"/>
        </w:rPr>
        <w:t xml:space="preserve"> adequate financials for the AGM report </w:t>
      </w:r>
    </w:p>
    <w:p w14:paraId="74D2A068" w14:textId="4F60BAEE" w:rsidR="00C53BA2" w:rsidRPr="00C53BA2" w:rsidRDefault="00C53BA2" w:rsidP="007F6873">
      <w:pPr>
        <w:tabs>
          <w:tab w:val="left" w:pos="1940"/>
        </w:tabs>
        <w:rPr>
          <w:rFonts w:cstheme="minorHAnsi"/>
          <w:b/>
        </w:rPr>
      </w:pPr>
      <w:r w:rsidRPr="00C53BA2">
        <w:rPr>
          <w:rFonts w:cstheme="minorHAnsi"/>
          <w:b/>
        </w:rPr>
        <w:t>6. Membership Updates</w:t>
      </w:r>
    </w:p>
    <w:p w14:paraId="6C88279F" w14:textId="329777D7" w:rsidR="00EF304C" w:rsidRDefault="00EF304C" w:rsidP="007F6873">
      <w:pPr>
        <w:tabs>
          <w:tab w:val="left" w:pos="1940"/>
        </w:tabs>
        <w:rPr>
          <w:rFonts w:cstheme="minorHAnsi"/>
        </w:rPr>
      </w:pPr>
      <w:r>
        <w:rPr>
          <w:rFonts w:cstheme="minorHAnsi"/>
        </w:rPr>
        <w:lastRenderedPageBreak/>
        <w:t>Lori Leigh – Membership numbers are higher than last year.  To-date payments equate to 226.  Further memberships from those registered to the Urbino conference still to add to the numbers.  There are 31 students and over 50 people who are first time members this year.  There is a strategy in place to communicate to the existing membership list and specific messages for those who are “committers,” “skippers,” and in the system (</w:t>
      </w:r>
      <w:proofErr w:type="spellStart"/>
      <w:r>
        <w:rPr>
          <w:rFonts w:cstheme="minorHAnsi"/>
        </w:rPr>
        <w:t>ie</w:t>
      </w:r>
      <w:proofErr w:type="spellEnd"/>
      <w:r>
        <w:rPr>
          <w:rFonts w:cstheme="minorHAnsi"/>
        </w:rPr>
        <w:t xml:space="preserve">. SEAJ article authors) but who have never signed up for a membership. </w:t>
      </w:r>
    </w:p>
    <w:p w14:paraId="4F0FF2AC" w14:textId="054C924F" w:rsidR="00BB75DC" w:rsidRPr="00A50565" w:rsidRDefault="00EF304C" w:rsidP="007F6873">
      <w:pPr>
        <w:tabs>
          <w:tab w:val="left" w:pos="1940"/>
        </w:tabs>
        <w:rPr>
          <w:rFonts w:cstheme="minorHAnsi"/>
        </w:rPr>
      </w:pPr>
      <w:r>
        <w:rPr>
          <w:rFonts w:cstheme="minorHAnsi"/>
        </w:rPr>
        <w:t>Comments;</w:t>
      </w:r>
      <w:r>
        <w:rPr>
          <w:rFonts w:cstheme="minorHAnsi"/>
        </w:rPr>
        <w:br/>
      </w:r>
      <w:r w:rsidR="00FB103E">
        <w:rPr>
          <w:rFonts w:cstheme="minorHAnsi"/>
        </w:rPr>
        <w:t>Colin</w:t>
      </w:r>
      <w:r w:rsidR="007A3DB8" w:rsidRPr="00A50565">
        <w:rPr>
          <w:rFonts w:cstheme="minorHAnsi"/>
        </w:rPr>
        <w:t xml:space="preserve"> – Many members canno</w:t>
      </w:r>
      <w:r w:rsidR="00BB75DC" w:rsidRPr="00A50565">
        <w:rPr>
          <w:rFonts w:cstheme="minorHAnsi"/>
        </w:rPr>
        <w:t xml:space="preserve">t claim their membership fee.   Would not be ideal to increase the membership fee.  </w:t>
      </w:r>
    </w:p>
    <w:p w14:paraId="2F65B972" w14:textId="703E30DA" w:rsidR="00EF304C" w:rsidRPr="00A50565" w:rsidRDefault="0068450C" w:rsidP="00EF304C">
      <w:pPr>
        <w:tabs>
          <w:tab w:val="left" w:pos="1940"/>
        </w:tabs>
        <w:rPr>
          <w:rFonts w:cstheme="minorHAnsi"/>
        </w:rPr>
      </w:pPr>
      <w:r w:rsidRPr="00EF304C">
        <w:rPr>
          <w:rFonts w:cstheme="minorHAnsi"/>
          <w:b/>
          <w:color w:val="9BBB59" w:themeColor="accent3"/>
        </w:rPr>
        <w:t>Action</w:t>
      </w:r>
      <w:r>
        <w:rPr>
          <w:rFonts w:cstheme="minorHAnsi"/>
        </w:rPr>
        <w:t xml:space="preserve"> </w:t>
      </w:r>
      <w:r w:rsidR="008C3632">
        <w:rPr>
          <w:rFonts w:cstheme="minorHAnsi"/>
        </w:rPr>
        <w:t>Agreed</w:t>
      </w:r>
      <w:r w:rsidR="00EF304C" w:rsidRPr="00A50565">
        <w:rPr>
          <w:rFonts w:cstheme="minorHAnsi"/>
        </w:rPr>
        <w:t xml:space="preserve"> Membership Fee to </w:t>
      </w:r>
      <w:r w:rsidR="008C3632">
        <w:rPr>
          <w:rFonts w:cstheme="minorHAnsi"/>
        </w:rPr>
        <w:t xml:space="preserve">stay </w:t>
      </w:r>
      <w:r w:rsidR="00EF304C" w:rsidRPr="00A50565">
        <w:rPr>
          <w:rFonts w:cstheme="minorHAnsi"/>
        </w:rPr>
        <w:t>the same</w:t>
      </w:r>
      <w:r w:rsidR="008C3632">
        <w:rPr>
          <w:rFonts w:cstheme="minorHAnsi"/>
        </w:rPr>
        <w:t>.</w:t>
      </w:r>
      <w:r w:rsidR="00EF304C" w:rsidRPr="00A50565">
        <w:rPr>
          <w:rFonts w:cstheme="minorHAnsi"/>
        </w:rPr>
        <w:t xml:space="preserve"> </w:t>
      </w:r>
    </w:p>
    <w:p w14:paraId="302B2244" w14:textId="0F2458BA" w:rsidR="00EF304C" w:rsidRPr="00EF304C" w:rsidRDefault="00EF304C" w:rsidP="007F6873">
      <w:pPr>
        <w:tabs>
          <w:tab w:val="left" w:pos="1940"/>
        </w:tabs>
        <w:rPr>
          <w:rFonts w:cstheme="minorHAnsi"/>
          <w:b/>
        </w:rPr>
      </w:pPr>
      <w:r w:rsidRPr="00EF304C">
        <w:rPr>
          <w:rFonts w:cstheme="minorHAnsi"/>
          <w:b/>
        </w:rPr>
        <w:t>7. International Con</w:t>
      </w:r>
      <w:r w:rsidR="008C3632">
        <w:rPr>
          <w:rFonts w:cstheme="minorHAnsi"/>
          <w:b/>
        </w:rPr>
        <w:t>ferences</w:t>
      </w:r>
      <w:r>
        <w:rPr>
          <w:rFonts w:cstheme="minorHAnsi"/>
          <w:b/>
        </w:rPr>
        <w:t xml:space="preserve">/Satellite </w:t>
      </w:r>
      <w:r w:rsidR="008C3632">
        <w:rPr>
          <w:rFonts w:cstheme="minorHAnsi"/>
          <w:b/>
        </w:rPr>
        <w:t>offices</w:t>
      </w:r>
    </w:p>
    <w:p w14:paraId="6B795FDB" w14:textId="224C6446" w:rsidR="00BB75DC" w:rsidRPr="00A50565" w:rsidRDefault="00391C4B" w:rsidP="007F6873">
      <w:pPr>
        <w:tabs>
          <w:tab w:val="left" w:pos="1940"/>
        </w:tabs>
        <w:rPr>
          <w:rFonts w:cstheme="minorHAnsi"/>
        </w:rPr>
      </w:pPr>
      <w:r>
        <w:rPr>
          <w:rFonts w:cstheme="minorHAnsi"/>
          <w:b/>
          <w:color w:val="9BBB59" w:themeColor="accent3"/>
        </w:rPr>
        <w:t>(J</w:t>
      </w:r>
      <w:r w:rsidR="00EF304C" w:rsidRPr="00EF304C">
        <w:rPr>
          <w:rFonts w:cstheme="minorHAnsi"/>
          <w:b/>
          <w:color w:val="9BBB59" w:themeColor="accent3"/>
        </w:rPr>
        <w:t>)</w:t>
      </w:r>
      <w:bookmarkStart w:id="2" w:name="_Hlk526928002"/>
      <w:r w:rsidR="00EF304C" w:rsidRPr="00EF304C">
        <w:rPr>
          <w:rFonts w:cstheme="minorHAnsi"/>
          <w:b/>
          <w:color w:val="9BBB59" w:themeColor="accent3"/>
        </w:rPr>
        <w:t xml:space="preserve"> </w:t>
      </w:r>
      <w:r w:rsidR="00BB75DC" w:rsidRPr="00EF304C">
        <w:rPr>
          <w:rFonts w:cstheme="minorHAnsi"/>
          <w:b/>
          <w:color w:val="9BBB59" w:themeColor="accent3"/>
        </w:rPr>
        <w:t>Actio</w:t>
      </w:r>
      <w:bookmarkEnd w:id="2"/>
      <w:r w:rsidR="00BB75DC" w:rsidRPr="00EF304C">
        <w:rPr>
          <w:rFonts w:cstheme="minorHAnsi"/>
          <w:b/>
          <w:color w:val="9BBB59" w:themeColor="accent3"/>
        </w:rPr>
        <w:t>n</w:t>
      </w:r>
      <w:r w:rsidR="00BB75DC" w:rsidRPr="00A50565">
        <w:rPr>
          <w:rFonts w:cstheme="minorHAnsi"/>
        </w:rPr>
        <w:t xml:space="preserve">: </w:t>
      </w:r>
      <w:r w:rsidR="00EF304C">
        <w:rPr>
          <w:rFonts w:cstheme="minorHAnsi"/>
        </w:rPr>
        <w:t xml:space="preserve">Lori - </w:t>
      </w:r>
      <w:r w:rsidR="00BB75DC" w:rsidRPr="00A50565">
        <w:rPr>
          <w:rFonts w:cstheme="minorHAnsi"/>
        </w:rPr>
        <w:t>To investigate costs for conference.</w:t>
      </w:r>
    </w:p>
    <w:p w14:paraId="4343637D" w14:textId="06B171E4" w:rsidR="00BB75DC" w:rsidRPr="00A50565" w:rsidRDefault="00BB75DC" w:rsidP="007F6873">
      <w:pPr>
        <w:tabs>
          <w:tab w:val="left" w:pos="1940"/>
        </w:tabs>
        <w:rPr>
          <w:rFonts w:cstheme="minorHAnsi"/>
        </w:rPr>
      </w:pPr>
      <w:r w:rsidRPr="00A50565">
        <w:rPr>
          <w:rFonts w:cstheme="minorHAnsi"/>
        </w:rPr>
        <w:t xml:space="preserve">A-CSEAR scholars </w:t>
      </w:r>
      <w:r w:rsidR="008C3632">
        <w:rPr>
          <w:rFonts w:cstheme="minorHAnsi"/>
        </w:rPr>
        <w:t>visited St Andrews to start planning</w:t>
      </w:r>
      <w:r w:rsidRPr="00A50565">
        <w:rPr>
          <w:rFonts w:cstheme="minorHAnsi"/>
        </w:rPr>
        <w:t xml:space="preserve"> the 2020 conference in Tasmania</w:t>
      </w:r>
    </w:p>
    <w:p w14:paraId="09AA3F79" w14:textId="77777777" w:rsidR="00EF304C" w:rsidRPr="00EF304C" w:rsidRDefault="00EF304C" w:rsidP="007F6873">
      <w:pPr>
        <w:tabs>
          <w:tab w:val="left" w:pos="1940"/>
        </w:tabs>
        <w:rPr>
          <w:rFonts w:cstheme="minorHAnsi"/>
          <w:b/>
        </w:rPr>
      </w:pPr>
      <w:r w:rsidRPr="00EF304C">
        <w:rPr>
          <w:rFonts w:cstheme="minorHAnsi"/>
          <w:b/>
        </w:rPr>
        <w:t xml:space="preserve">8. </w:t>
      </w:r>
      <w:r w:rsidR="00BB75DC" w:rsidRPr="00EF304C">
        <w:rPr>
          <w:rFonts w:cstheme="minorHAnsi"/>
          <w:b/>
        </w:rPr>
        <w:t xml:space="preserve">Communications: </w:t>
      </w:r>
    </w:p>
    <w:p w14:paraId="598C1BCA" w14:textId="6B94780E" w:rsidR="00EF304C" w:rsidRPr="00A50565" w:rsidRDefault="00EF304C" w:rsidP="00EF304C">
      <w:pPr>
        <w:tabs>
          <w:tab w:val="left" w:pos="1940"/>
        </w:tabs>
        <w:rPr>
          <w:rFonts w:cstheme="minorHAnsi"/>
        </w:rPr>
      </w:pPr>
      <w:r w:rsidRPr="00A50565">
        <w:rPr>
          <w:rFonts w:cstheme="minorHAnsi"/>
        </w:rPr>
        <w:t xml:space="preserve">Website: Requires further explanation as to what its role is.  </w:t>
      </w:r>
      <w:r w:rsidRPr="00A50565">
        <w:rPr>
          <w:rFonts w:cstheme="minorHAnsi"/>
        </w:rPr>
        <w:br/>
        <w:t>Suggestion: should all be integrated and systemized, however; there are costs and time required to maintain such a site.</w:t>
      </w:r>
      <w:r w:rsidR="00676F73">
        <w:rPr>
          <w:rFonts w:cstheme="minorHAnsi"/>
        </w:rPr>
        <w:t xml:space="preserve"> School of Management contribution to CSEAR </w:t>
      </w:r>
      <w:r w:rsidR="009C559B">
        <w:rPr>
          <w:rFonts w:cstheme="minorHAnsi"/>
        </w:rPr>
        <w:t>could be used for website revamp.</w:t>
      </w:r>
      <w:r w:rsidR="006E3CE5" w:rsidRPr="006E3CE5">
        <w:rPr>
          <w:rFonts w:cstheme="minorHAnsi"/>
        </w:rPr>
        <w:t xml:space="preserve"> </w:t>
      </w:r>
      <w:r w:rsidR="006E3CE5">
        <w:rPr>
          <w:rFonts w:cstheme="minorHAnsi"/>
        </w:rPr>
        <w:t xml:space="preserve">Aspire to cross feed  via </w:t>
      </w:r>
      <w:r w:rsidR="006E3CE5" w:rsidRPr="00A50565">
        <w:rPr>
          <w:rFonts w:cstheme="minorHAnsi"/>
        </w:rPr>
        <w:t>Facebook, Blogs, Twitter</w:t>
      </w:r>
    </w:p>
    <w:p w14:paraId="6F130BAB" w14:textId="3629D91C" w:rsidR="00EF304C" w:rsidRPr="00A50565" w:rsidRDefault="006E3CE5" w:rsidP="00EF304C">
      <w:pPr>
        <w:tabs>
          <w:tab w:val="left" w:pos="1940"/>
        </w:tabs>
        <w:rPr>
          <w:rFonts w:cstheme="minorHAnsi"/>
        </w:rPr>
      </w:pPr>
      <w:r w:rsidRPr="00EF304C">
        <w:rPr>
          <w:rFonts w:cstheme="minorHAnsi"/>
          <w:b/>
          <w:color w:val="9BBB59" w:themeColor="accent3"/>
        </w:rPr>
        <w:t>Action</w:t>
      </w:r>
      <w:r w:rsidR="00EF304C" w:rsidRPr="00A50565">
        <w:rPr>
          <w:rFonts w:cstheme="minorHAnsi"/>
        </w:rPr>
        <w:t xml:space="preserve">: Lorna </w:t>
      </w:r>
      <w:r w:rsidR="00676F73">
        <w:rPr>
          <w:rFonts w:cstheme="minorHAnsi"/>
        </w:rPr>
        <w:t xml:space="preserve">to review </w:t>
      </w:r>
      <w:r>
        <w:rPr>
          <w:rFonts w:cstheme="minorHAnsi"/>
        </w:rPr>
        <w:t xml:space="preserve">to </w:t>
      </w:r>
      <w:r w:rsidR="00EF304C" w:rsidRPr="00A50565">
        <w:rPr>
          <w:rFonts w:cstheme="minorHAnsi"/>
        </w:rPr>
        <w:t xml:space="preserve">streamline and </w:t>
      </w:r>
      <w:r>
        <w:rPr>
          <w:rFonts w:cstheme="minorHAnsi"/>
        </w:rPr>
        <w:t xml:space="preserve">make </w:t>
      </w:r>
      <w:r w:rsidR="00EF304C" w:rsidRPr="00A50565">
        <w:rPr>
          <w:rFonts w:cstheme="minorHAnsi"/>
        </w:rPr>
        <w:t xml:space="preserve">fit for purpose.  Review </w:t>
      </w:r>
      <w:proofErr w:type="spellStart"/>
      <w:r w:rsidR="00EF304C" w:rsidRPr="00A50565">
        <w:rPr>
          <w:rFonts w:cstheme="minorHAnsi"/>
        </w:rPr>
        <w:t>Gronen</w:t>
      </w:r>
      <w:proofErr w:type="spellEnd"/>
      <w:r w:rsidR="00EF304C" w:rsidRPr="00A50565">
        <w:rPr>
          <w:rFonts w:cstheme="minorHAnsi"/>
        </w:rPr>
        <w:t xml:space="preserve"> website for simple, key information as a benchmark.</w:t>
      </w:r>
    </w:p>
    <w:p w14:paraId="7B969941" w14:textId="6CD05D5D" w:rsidR="00BB75DC" w:rsidRPr="00A50565" w:rsidRDefault="006E3CE5" w:rsidP="007F6873">
      <w:pPr>
        <w:tabs>
          <w:tab w:val="left" w:pos="1940"/>
        </w:tabs>
        <w:rPr>
          <w:rFonts w:cstheme="minorHAnsi"/>
        </w:rPr>
      </w:pPr>
      <w:r>
        <w:rPr>
          <w:rFonts w:cstheme="minorHAnsi"/>
          <w:b/>
          <w:color w:val="9BBB59" w:themeColor="accent3"/>
        </w:rPr>
        <w:t xml:space="preserve"> </w:t>
      </w:r>
      <w:r w:rsidR="00391C4B">
        <w:rPr>
          <w:rFonts w:cstheme="minorHAnsi"/>
          <w:b/>
          <w:color w:val="9BBB59" w:themeColor="accent3"/>
        </w:rPr>
        <w:t>(K</w:t>
      </w:r>
      <w:r w:rsidR="00EF304C" w:rsidRPr="00EF304C">
        <w:rPr>
          <w:rFonts w:cstheme="minorHAnsi"/>
          <w:b/>
          <w:color w:val="9BBB59" w:themeColor="accent3"/>
        </w:rPr>
        <w:t xml:space="preserve">) </w:t>
      </w:r>
      <w:bookmarkStart w:id="3" w:name="_Hlk526927303"/>
      <w:r w:rsidR="00BB75DC" w:rsidRPr="00EF304C">
        <w:rPr>
          <w:rFonts w:cstheme="minorHAnsi"/>
          <w:b/>
          <w:color w:val="9BBB59" w:themeColor="accent3"/>
        </w:rPr>
        <w:t>Action</w:t>
      </w:r>
      <w:bookmarkEnd w:id="3"/>
      <w:r w:rsidR="00BB75DC" w:rsidRPr="00A50565">
        <w:rPr>
          <w:rFonts w:cstheme="minorHAnsi"/>
        </w:rPr>
        <w:t>: Encourage all delegates to engage with Facebook and twitter during conference.</w:t>
      </w:r>
    </w:p>
    <w:p w14:paraId="703D5AC7" w14:textId="77777777" w:rsidR="00391C4B" w:rsidRDefault="00391C4B" w:rsidP="007F6873">
      <w:pPr>
        <w:tabs>
          <w:tab w:val="left" w:pos="1940"/>
        </w:tabs>
        <w:rPr>
          <w:rFonts w:cstheme="minorHAnsi"/>
          <w:b/>
        </w:rPr>
      </w:pPr>
    </w:p>
    <w:p w14:paraId="29313BBC" w14:textId="77777777" w:rsidR="00EF304C" w:rsidRPr="00EF304C" w:rsidRDefault="00EF304C" w:rsidP="007F6873">
      <w:pPr>
        <w:tabs>
          <w:tab w:val="left" w:pos="1940"/>
        </w:tabs>
        <w:rPr>
          <w:rFonts w:cstheme="minorHAnsi"/>
          <w:b/>
        </w:rPr>
      </w:pPr>
      <w:r w:rsidRPr="00EF304C">
        <w:rPr>
          <w:rFonts w:cstheme="minorHAnsi"/>
          <w:b/>
        </w:rPr>
        <w:t xml:space="preserve">9. </w:t>
      </w:r>
      <w:r w:rsidR="00BB75DC" w:rsidRPr="00EF304C">
        <w:rPr>
          <w:rFonts w:cstheme="minorHAnsi"/>
          <w:b/>
        </w:rPr>
        <w:t xml:space="preserve">Governance: </w:t>
      </w:r>
    </w:p>
    <w:p w14:paraId="69BDE254" w14:textId="30CE59A8" w:rsidR="00BB75DC" w:rsidRPr="00A50565" w:rsidRDefault="00BB75DC" w:rsidP="007F6873">
      <w:pPr>
        <w:tabs>
          <w:tab w:val="left" w:pos="1940"/>
        </w:tabs>
        <w:rPr>
          <w:rFonts w:cstheme="minorHAnsi"/>
        </w:rPr>
      </w:pPr>
      <w:r w:rsidRPr="00A50565">
        <w:rPr>
          <w:rFonts w:cstheme="minorHAnsi"/>
        </w:rPr>
        <w:t>Elect</w:t>
      </w:r>
      <w:r w:rsidR="005E5831" w:rsidRPr="00A50565">
        <w:rPr>
          <w:rFonts w:cstheme="minorHAnsi"/>
        </w:rPr>
        <w:t>ion on International associates – coming up by the next council meeting, information about bylaws and look into the committee requirements for new people.</w:t>
      </w:r>
      <w:r w:rsidR="0068450C">
        <w:rPr>
          <w:rFonts w:cstheme="minorHAnsi"/>
        </w:rPr>
        <w:t xml:space="preserve"> </w:t>
      </w:r>
      <w:r w:rsidR="0068450C" w:rsidRPr="00EF304C">
        <w:rPr>
          <w:rFonts w:cstheme="minorHAnsi"/>
          <w:b/>
          <w:color w:val="9BBB59" w:themeColor="accent3"/>
        </w:rPr>
        <w:t>Action</w:t>
      </w:r>
    </w:p>
    <w:p w14:paraId="3D66DE2B" w14:textId="23E4FA99" w:rsidR="005E5831" w:rsidRPr="00A50565" w:rsidRDefault="00EF304C" w:rsidP="007F6873">
      <w:pPr>
        <w:tabs>
          <w:tab w:val="left" w:pos="1940"/>
        </w:tabs>
        <w:rPr>
          <w:rFonts w:cstheme="minorHAnsi"/>
        </w:rPr>
      </w:pPr>
      <w:r w:rsidRPr="00EF304C">
        <w:rPr>
          <w:rFonts w:cstheme="minorHAnsi"/>
          <w:b/>
        </w:rPr>
        <w:t xml:space="preserve">10. </w:t>
      </w:r>
      <w:r w:rsidR="005E5831" w:rsidRPr="00EF304C">
        <w:rPr>
          <w:rFonts w:cstheme="minorHAnsi"/>
          <w:b/>
        </w:rPr>
        <w:t>Mentoring Issues</w:t>
      </w:r>
      <w:r w:rsidR="005E5831" w:rsidRPr="00A50565">
        <w:rPr>
          <w:rFonts w:cstheme="minorHAnsi"/>
        </w:rPr>
        <w:t xml:space="preserve"> – Emerging scholars programme.  Positive atmosphere </w:t>
      </w:r>
      <w:r w:rsidR="00504456">
        <w:rPr>
          <w:rFonts w:cstheme="minorHAnsi"/>
        </w:rPr>
        <w:t xml:space="preserve">and high quality </w:t>
      </w:r>
      <w:r w:rsidR="005E5831" w:rsidRPr="00A50565">
        <w:rPr>
          <w:rFonts w:cstheme="minorHAnsi"/>
        </w:rPr>
        <w:t>noted.</w:t>
      </w:r>
    </w:p>
    <w:p w14:paraId="5C7534F9" w14:textId="77777777" w:rsidR="00EF304C" w:rsidRDefault="00EF304C" w:rsidP="007F6873">
      <w:pPr>
        <w:tabs>
          <w:tab w:val="left" w:pos="1940"/>
        </w:tabs>
        <w:rPr>
          <w:rFonts w:cstheme="minorHAnsi"/>
          <w:b/>
        </w:rPr>
      </w:pPr>
      <w:r w:rsidRPr="00EF304C">
        <w:rPr>
          <w:rFonts w:cstheme="minorHAnsi"/>
          <w:b/>
        </w:rPr>
        <w:t xml:space="preserve">11. </w:t>
      </w:r>
      <w:r w:rsidR="005E5831" w:rsidRPr="00EF304C">
        <w:rPr>
          <w:rFonts w:cstheme="minorHAnsi"/>
          <w:b/>
        </w:rPr>
        <w:t>SEAJ</w:t>
      </w:r>
      <w:r>
        <w:rPr>
          <w:rFonts w:cstheme="minorHAnsi"/>
          <w:b/>
        </w:rPr>
        <w:t>:</w:t>
      </w:r>
    </w:p>
    <w:p w14:paraId="386B77F0" w14:textId="177E1245" w:rsidR="005E5831" w:rsidRPr="00A50565" w:rsidRDefault="005E5831" w:rsidP="007F6873">
      <w:pPr>
        <w:tabs>
          <w:tab w:val="left" w:pos="1940"/>
        </w:tabs>
        <w:rPr>
          <w:rFonts w:cstheme="minorHAnsi"/>
        </w:rPr>
      </w:pPr>
      <w:r w:rsidRPr="00A50565">
        <w:rPr>
          <w:rFonts w:cstheme="minorHAnsi"/>
        </w:rPr>
        <w:t>Matias: looking into who will replace Matias as Editor.  We are receiving further papers for the Special Issue 2020</w:t>
      </w:r>
      <w:r w:rsidR="0047361A" w:rsidRPr="00A50565">
        <w:rPr>
          <w:rFonts w:cstheme="minorHAnsi"/>
        </w:rPr>
        <w:t xml:space="preserve">.  The Call will be out in due course.  We encourage high quality research.  </w:t>
      </w:r>
    </w:p>
    <w:p w14:paraId="3B5B2D82" w14:textId="5A8D19EB" w:rsidR="0047361A" w:rsidRPr="00A50565" w:rsidRDefault="0047361A" w:rsidP="007F6873">
      <w:pPr>
        <w:tabs>
          <w:tab w:val="left" w:pos="1940"/>
        </w:tabs>
        <w:rPr>
          <w:rFonts w:cstheme="minorHAnsi"/>
        </w:rPr>
      </w:pPr>
      <w:r w:rsidRPr="00A50565">
        <w:rPr>
          <w:rFonts w:cstheme="minorHAnsi"/>
        </w:rPr>
        <w:t>Question: What role do we want SEAJ to play?</w:t>
      </w:r>
    </w:p>
    <w:p w14:paraId="71F4E1F3" w14:textId="0555A935" w:rsidR="0047361A" w:rsidRPr="00A50565" w:rsidRDefault="0047361A" w:rsidP="007F6873">
      <w:pPr>
        <w:tabs>
          <w:tab w:val="left" w:pos="1940"/>
        </w:tabs>
        <w:rPr>
          <w:rFonts w:cstheme="minorHAnsi"/>
        </w:rPr>
      </w:pPr>
      <w:r w:rsidRPr="00A50565">
        <w:rPr>
          <w:rFonts w:cstheme="minorHAnsi"/>
        </w:rPr>
        <w:t>Publishers – Rout</w:t>
      </w:r>
      <w:r w:rsidR="0059458D">
        <w:rPr>
          <w:rFonts w:cstheme="minorHAnsi"/>
        </w:rPr>
        <w:t>l</w:t>
      </w:r>
      <w:r w:rsidRPr="00A50565">
        <w:rPr>
          <w:rFonts w:cstheme="minorHAnsi"/>
        </w:rPr>
        <w:t xml:space="preserve">edge runs until the end of 2019.  They need to </w:t>
      </w:r>
      <w:r w:rsidR="0059458D">
        <w:rPr>
          <w:rFonts w:cstheme="minorHAnsi"/>
        </w:rPr>
        <w:t>give</w:t>
      </w:r>
      <w:r w:rsidRPr="00A50565">
        <w:rPr>
          <w:rFonts w:cstheme="minorHAnsi"/>
        </w:rPr>
        <w:t xml:space="preserve"> us </w:t>
      </w:r>
      <w:r w:rsidR="0059458D">
        <w:rPr>
          <w:rFonts w:cstheme="minorHAnsi"/>
        </w:rPr>
        <w:t>12 months’ notice</w:t>
      </w:r>
      <w:r w:rsidRPr="00A50565">
        <w:rPr>
          <w:rFonts w:cstheme="minorHAnsi"/>
        </w:rPr>
        <w:t xml:space="preserve"> if they are not interested in publishing further.  Insisting on 4 editions/year.   </w:t>
      </w:r>
      <w:r w:rsidR="0059458D" w:rsidRPr="00A50565">
        <w:rPr>
          <w:rFonts w:cstheme="minorHAnsi"/>
        </w:rPr>
        <w:t xml:space="preserve">Have not received a publishers’ report.  </w:t>
      </w:r>
      <w:r w:rsidRPr="00A50565">
        <w:rPr>
          <w:rFonts w:cstheme="minorHAnsi"/>
        </w:rPr>
        <w:t>Alternatives going forward</w:t>
      </w:r>
      <w:r w:rsidR="0059458D">
        <w:rPr>
          <w:rFonts w:cstheme="minorHAnsi"/>
        </w:rPr>
        <w:t>:</w:t>
      </w:r>
      <w:r w:rsidRPr="00A50565">
        <w:rPr>
          <w:rFonts w:cstheme="minorHAnsi"/>
        </w:rPr>
        <w:t xml:space="preserve"> </w:t>
      </w:r>
      <w:r w:rsidR="0059458D">
        <w:rPr>
          <w:rFonts w:cstheme="minorHAnsi"/>
        </w:rPr>
        <w:t>Tentative enquiry from</w:t>
      </w:r>
      <w:r w:rsidRPr="00A50565">
        <w:rPr>
          <w:rFonts w:cstheme="minorHAnsi"/>
        </w:rPr>
        <w:t xml:space="preserve"> Emerald.  </w:t>
      </w:r>
    </w:p>
    <w:p w14:paraId="125113B8" w14:textId="070E536B" w:rsidR="0047361A" w:rsidRPr="00A50565" w:rsidRDefault="0047361A" w:rsidP="007F6873">
      <w:pPr>
        <w:tabs>
          <w:tab w:val="left" w:pos="1940"/>
        </w:tabs>
        <w:rPr>
          <w:rFonts w:cstheme="minorHAnsi"/>
        </w:rPr>
      </w:pPr>
      <w:r w:rsidRPr="00A50565">
        <w:rPr>
          <w:rFonts w:cstheme="minorHAnsi"/>
        </w:rPr>
        <w:t xml:space="preserve">Option: Open access journal?  Questions about </w:t>
      </w:r>
      <w:r w:rsidR="0059458D">
        <w:rPr>
          <w:rFonts w:cstheme="minorHAnsi"/>
        </w:rPr>
        <w:t>A</w:t>
      </w:r>
      <w:r w:rsidRPr="00A50565">
        <w:rPr>
          <w:rFonts w:cstheme="minorHAnsi"/>
        </w:rPr>
        <w:t xml:space="preserve">BS ranking.   Online open for all option as an alternative.  </w:t>
      </w:r>
    </w:p>
    <w:p w14:paraId="7C155E69" w14:textId="700B73D7" w:rsidR="0047361A" w:rsidRPr="00A50565" w:rsidRDefault="0047361A" w:rsidP="007F6873">
      <w:pPr>
        <w:tabs>
          <w:tab w:val="left" w:pos="1940"/>
        </w:tabs>
        <w:rPr>
          <w:rFonts w:cstheme="minorHAnsi"/>
        </w:rPr>
      </w:pPr>
      <w:r w:rsidRPr="00A50565">
        <w:rPr>
          <w:rFonts w:cstheme="minorHAnsi"/>
        </w:rPr>
        <w:t xml:space="preserve">Note: Open Access means you don’t have to be a member to </w:t>
      </w:r>
      <w:r w:rsidR="0059458D">
        <w:rPr>
          <w:rFonts w:cstheme="minorHAnsi"/>
        </w:rPr>
        <w:t>access</w:t>
      </w:r>
      <w:r w:rsidR="0083632C" w:rsidRPr="00A50565">
        <w:rPr>
          <w:rFonts w:cstheme="minorHAnsi"/>
        </w:rPr>
        <w:t xml:space="preserve"> articles. </w:t>
      </w:r>
    </w:p>
    <w:p w14:paraId="5364EFE8" w14:textId="1F192FAC" w:rsidR="0083632C" w:rsidRPr="00A50565" w:rsidRDefault="00391C4B" w:rsidP="007F6873">
      <w:pPr>
        <w:tabs>
          <w:tab w:val="left" w:pos="1940"/>
        </w:tabs>
        <w:rPr>
          <w:rFonts w:cstheme="minorHAnsi"/>
        </w:rPr>
      </w:pPr>
      <w:r>
        <w:rPr>
          <w:rFonts w:cstheme="minorHAnsi"/>
          <w:b/>
          <w:color w:val="9BBB59" w:themeColor="accent3"/>
        </w:rPr>
        <w:t>(L</w:t>
      </w:r>
      <w:r w:rsidR="00EF304C" w:rsidRPr="00EF304C">
        <w:rPr>
          <w:rFonts w:cstheme="minorHAnsi"/>
          <w:b/>
          <w:color w:val="9BBB59" w:themeColor="accent3"/>
        </w:rPr>
        <w:t xml:space="preserve">) </w:t>
      </w:r>
      <w:r w:rsidR="0083632C" w:rsidRPr="00EF304C">
        <w:rPr>
          <w:rFonts w:cstheme="minorHAnsi"/>
          <w:b/>
          <w:color w:val="9BBB59" w:themeColor="accent3"/>
        </w:rPr>
        <w:t>Action</w:t>
      </w:r>
      <w:r w:rsidR="0083632C" w:rsidRPr="00A50565">
        <w:rPr>
          <w:rFonts w:cstheme="minorHAnsi"/>
        </w:rPr>
        <w:t>: Matias to discuss opportunities with Emerald</w:t>
      </w:r>
    </w:p>
    <w:p w14:paraId="53A3CEC0" w14:textId="4E3F7DD5" w:rsidR="00EF304C" w:rsidRPr="00EF304C" w:rsidRDefault="00EF304C" w:rsidP="007F6873">
      <w:pPr>
        <w:tabs>
          <w:tab w:val="left" w:pos="1940"/>
        </w:tabs>
        <w:rPr>
          <w:rFonts w:cstheme="minorHAnsi"/>
          <w:b/>
        </w:rPr>
      </w:pPr>
      <w:r w:rsidRPr="00EF304C">
        <w:rPr>
          <w:rFonts w:cstheme="minorHAnsi"/>
          <w:b/>
        </w:rPr>
        <w:lastRenderedPageBreak/>
        <w:t>12. Extra Efforts</w:t>
      </w:r>
    </w:p>
    <w:p w14:paraId="5F0E26B4" w14:textId="39C5EC6C" w:rsidR="0083632C" w:rsidRPr="00A50565" w:rsidRDefault="0083632C" w:rsidP="007F6873">
      <w:pPr>
        <w:tabs>
          <w:tab w:val="left" w:pos="1940"/>
        </w:tabs>
        <w:rPr>
          <w:rFonts w:cstheme="minorHAnsi"/>
        </w:rPr>
      </w:pPr>
      <w:r w:rsidRPr="00A50565">
        <w:rPr>
          <w:rFonts w:cstheme="minorHAnsi"/>
        </w:rPr>
        <w:t>EAA</w:t>
      </w:r>
      <w:r w:rsidR="0059458D">
        <w:rPr>
          <w:rFonts w:cstheme="minorHAnsi"/>
        </w:rPr>
        <w:t>:</w:t>
      </w:r>
      <w:r w:rsidRPr="00A50565">
        <w:rPr>
          <w:rFonts w:cstheme="minorHAnsi"/>
        </w:rPr>
        <w:t xml:space="preserve"> 23</w:t>
      </w:r>
      <w:r w:rsidRPr="00A50565">
        <w:rPr>
          <w:rFonts w:cstheme="minorHAnsi"/>
          <w:vertAlign w:val="superscript"/>
        </w:rPr>
        <w:t>rd</w:t>
      </w:r>
      <w:r w:rsidRPr="00A50565">
        <w:rPr>
          <w:rFonts w:cstheme="minorHAnsi"/>
        </w:rPr>
        <w:t xml:space="preserve"> of October in Brussels workshop. </w:t>
      </w:r>
      <w:r w:rsidR="0059458D">
        <w:rPr>
          <w:rFonts w:cstheme="minorHAnsi"/>
        </w:rPr>
        <w:t xml:space="preserve"> </w:t>
      </w:r>
      <w:r w:rsidRPr="00A50565">
        <w:rPr>
          <w:rFonts w:cstheme="minorHAnsi"/>
        </w:rPr>
        <w:t xml:space="preserve">CSEAR council members </w:t>
      </w:r>
      <w:r w:rsidR="0059458D">
        <w:rPr>
          <w:rFonts w:cstheme="minorHAnsi"/>
        </w:rPr>
        <w:t xml:space="preserve">encouraged to </w:t>
      </w:r>
      <w:r w:rsidRPr="00A50565">
        <w:rPr>
          <w:rFonts w:cstheme="minorHAnsi"/>
        </w:rPr>
        <w:t xml:space="preserve">attend. </w:t>
      </w:r>
    </w:p>
    <w:p w14:paraId="7601FB45" w14:textId="29689F40" w:rsidR="001C1B61" w:rsidRPr="00A50565" w:rsidRDefault="00504456" w:rsidP="007F6873">
      <w:pPr>
        <w:tabs>
          <w:tab w:val="left" w:pos="1940"/>
        </w:tabs>
        <w:rPr>
          <w:rFonts w:cstheme="minorHAnsi"/>
        </w:rPr>
      </w:pPr>
      <w:r>
        <w:rPr>
          <w:rFonts w:cstheme="minorHAnsi"/>
        </w:rPr>
        <w:t xml:space="preserve">EAA </w:t>
      </w:r>
      <w:r w:rsidR="001C1B61" w:rsidRPr="00A50565">
        <w:rPr>
          <w:rFonts w:cstheme="minorHAnsi"/>
        </w:rPr>
        <w:t xml:space="preserve">Fringe </w:t>
      </w:r>
      <w:r w:rsidR="0059458D">
        <w:rPr>
          <w:rFonts w:cstheme="minorHAnsi"/>
        </w:rPr>
        <w:t>workshop</w:t>
      </w:r>
      <w:r w:rsidR="001C1B61" w:rsidRPr="00A50565">
        <w:rPr>
          <w:rFonts w:cstheme="minorHAnsi"/>
        </w:rPr>
        <w:t xml:space="preserve"> in Cypress for CSEAR members (Tuesday morning) </w:t>
      </w:r>
      <w:r>
        <w:rPr>
          <w:rFonts w:cstheme="minorHAnsi"/>
        </w:rPr>
        <w:t xml:space="preserve">before </w:t>
      </w:r>
      <w:r w:rsidR="001C1B61" w:rsidRPr="00A50565">
        <w:rPr>
          <w:rFonts w:cstheme="minorHAnsi"/>
        </w:rPr>
        <w:t>conference. Free of charge.  Key for people to go to the EAA.  Need to verify the costs of the event.  Catering event</w:t>
      </w:r>
      <w:r w:rsidR="00EF304C">
        <w:rPr>
          <w:rFonts w:cstheme="minorHAnsi"/>
        </w:rPr>
        <w:t xml:space="preserve">s to be considered. </w:t>
      </w:r>
    </w:p>
    <w:p w14:paraId="4936DAD2" w14:textId="23358533" w:rsidR="001C1B61" w:rsidRPr="00A50565" w:rsidRDefault="00391C4B" w:rsidP="007F6873">
      <w:pPr>
        <w:tabs>
          <w:tab w:val="left" w:pos="1940"/>
        </w:tabs>
        <w:rPr>
          <w:rFonts w:cstheme="minorHAnsi"/>
        </w:rPr>
      </w:pPr>
      <w:r>
        <w:rPr>
          <w:rFonts w:cstheme="minorHAnsi"/>
          <w:b/>
          <w:color w:val="9BBB59" w:themeColor="accent3"/>
        </w:rPr>
        <w:t>(M</w:t>
      </w:r>
      <w:r w:rsidR="00EF304C" w:rsidRPr="00EF304C">
        <w:rPr>
          <w:rFonts w:cstheme="minorHAnsi"/>
          <w:b/>
          <w:color w:val="9BBB59" w:themeColor="accent3"/>
        </w:rPr>
        <w:t>) Action</w:t>
      </w:r>
      <w:r w:rsidR="00EF304C">
        <w:rPr>
          <w:rFonts w:cstheme="minorHAnsi"/>
        </w:rPr>
        <w:t xml:space="preserve">: </w:t>
      </w:r>
      <w:r w:rsidR="001C1B61" w:rsidRPr="00A50565">
        <w:rPr>
          <w:rFonts w:cstheme="minorHAnsi"/>
        </w:rPr>
        <w:t xml:space="preserve">Carmen &amp; </w:t>
      </w:r>
      <w:proofErr w:type="spellStart"/>
      <w:r w:rsidR="001C1B61" w:rsidRPr="00A50565">
        <w:rPr>
          <w:rFonts w:cstheme="minorHAnsi"/>
        </w:rPr>
        <w:t>Gio</w:t>
      </w:r>
      <w:proofErr w:type="spellEnd"/>
      <w:r w:rsidR="001C1B61" w:rsidRPr="00A50565">
        <w:rPr>
          <w:rFonts w:cstheme="minorHAnsi"/>
        </w:rPr>
        <w:t xml:space="preserve"> to keep us posted for </w:t>
      </w:r>
      <w:r w:rsidR="001C1B61" w:rsidRPr="00FC0312">
        <w:rPr>
          <w:rFonts w:cstheme="minorHAnsi"/>
        </w:rPr>
        <w:t xml:space="preserve">the </w:t>
      </w:r>
      <w:r w:rsidR="00FC0312" w:rsidRPr="00FC0312">
        <w:rPr>
          <w:rFonts w:cstheme="minorHAnsi"/>
        </w:rPr>
        <w:t>EMAN</w:t>
      </w:r>
      <w:r w:rsidR="001C1B61" w:rsidRPr="00FC0312">
        <w:rPr>
          <w:rFonts w:cstheme="minorHAnsi"/>
        </w:rPr>
        <w:t xml:space="preserve"> project.</w:t>
      </w:r>
    </w:p>
    <w:p w14:paraId="5875828E" w14:textId="77777777" w:rsidR="001C1B61" w:rsidRPr="00A50565" w:rsidRDefault="001C1B61" w:rsidP="007F6873">
      <w:pPr>
        <w:tabs>
          <w:tab w:val="left" w:pos="1940"/>
        </w:tabs>
        <w:rPr>
          <w:rFonts w:cstheme="minorHAnsi"/>
        </w:rPr>
      </w:pPr>
    </w:p>
    <w:p w14:paraId="17237C42" w14:textId="77777777" w:rsidR="001C1B61" w:rsidRPr="00A50565" w:rsidRDefault="001C1B61" w:rsidP="007F6873">
      <w:pPr>
        <w:tabs>
          <w:tab w:val="left" w:pos="1940"/>
        </w:tabs>
        <w:rPr>
          <w:rFonts w:cstheme="minorHAnsi"/>
        </w:rPr>
      </w:pPr>
    </w:p>
    <w:p w14:paraId="4762B0F0" w14:textId="792A8125" w:rsidR="001C1B61" w:rsidRPr="00EF304C" w:rsidRDefault="001C1B61" w:rsidP="007F6873">
      <w:pPr>
        <w:tabs>
          <w:tab w:val="left" w:pos="1940"/>
        </w:tabs>
        <w:rPr>
          <w:rFonts w:cstheme="minorHAnsi"/>
          <w:i/>
        </w:rPr>
      </w:pPr>
      <w:r w:rsidRPr="00EF304C">
        <w:rPr>
          <w:rFonts w:cstheme="minorHAnsi"/>
          <w:i/>
        </w:rPr>
        <w:t>Date of Next Meeting:</w:t>
      </w:r>
      <w:r w:rsidR="00EF304C" w:rsidRPr="00EF304C">
        <w:rPr>
          <w:rFonts w:cstheme="minorHAnsi"/>
          <w:i/>
        </w:rPr>
        <w:t xml:space="preserve"> </w:t>
      </w:r>
      <w:r w:rsidR="00504456">
        <w:rPr>
          <w:rFonts w:cstheme="minorHAnsi"/>
          <w:i/>
        </w:rPr>
        <w:t xml:space="preserve">To </w:t>
      </w:r>
      <w:r w:rsidR="00EF304C" w:rsidRPr="00EF304C">
        <w:rPr>
          <w:rFonts w:cstheme="minorHAnsi"/>
          <w:i/>
        </w:rPr>
        <w:t>Be Determined</w:t>
      </w:r>
    </w:p>
    <w:p w14:paraId="5AD8CDB9" w14:textId="40B2FF81" w:rsidR="00A35CD5" w:rsidRPr="00A50565" w:rsidRDefault="00391C4B" w:rsidP="00391C4B">
      <w:pPr>
        <w:tabs>
          <w:tab w:val="left" w:pos="1940"/>
        </w:tabs>
        <w:jc w:val="center"/>
        <w:rPr>
          <w:rFonts w:cstheme="minorHAnsi"/>
        </w:rPr>
      </w:pPr>
      <w:r>
        <w:rPr>
          <w:rFonts w:cstheme="minorHAnsi"/>
        </w:rPr>
        <w:t>~End of Document~</w:t>
      </w:r>
    </w:p>
    <w:p w14:paraId="4A591EED" w14:textId="77777777" w:rsidR="00A35CD5" w:rsidRPr="00A50565" w:rsidRDefault="00A35CD5" w:rsidP="007F6873">
      <w:pPr>
        <w:tabs>
          <w:tab w:val="left" w:pos="1940"/>
        </w:tabs>
        <w:rPr>
          <w:rFonts w:cstheme="minorHAnsi"/>
        </w:rPr>
      </w:pPr>
    </w:p>
    <w:p w14:paraId="58045971" w14:textId="77777777" w:rsidR="00A35CD5" w:rsidRPr="00A50565" w:rsidRDefault="00A35CD5" w:rsidP="007F6873">
      <w:pPr>
        <w:tabs>
          <w:tab w:val="left" w:pos="1940"/>
        </w:tabs>
        <w:rPr>
          <w:rFonts w:cstheme="minorHAnsi"/>
        </w:rPr>
      </w:pPr>
    </w:p>
    <w:p w14:paraId="39E81ABE" w14:textId="77777777" w:rsidR="00A35CD5" w:rsidRPr="00A50565" w:rsidRDefault="00A35CD5" w:rsidP="007F6873">
      <w:pPr>
        <w:tabs>
          <w:tab w:val="left" w:pos="1940"/>
        </w:tabs>
        <w:rPr>
          <w:rFonts w:cstheme="minorHAnsi"/>
        </w:rPr>
      </w:pPr>
    </w:p>
    <w:p w14:paraId="1856CAEF" w14:textId="77777777" w:rsidR="00A35CD5" w:rsidRPr="00A50565" w:rsidRDefault="00A35CD5" w:rsidP="007F6873">
      <w:pPr>
        <w:tabs>
          <w:tab w:val="left" w:pos="1940"/>
        </w:tabs>
        <w:rPr>
          <w:rFonts w:cstheme="minorHAnsi"/>
        </w:rPr>
      </w:pPr>
    </w:p>
    <w:sectPr w:rsidR="00A35CD5" w:rsidRPr="00A50565" w:rsidSect="003B6A90">
      <w:pgSz w:w="11906" w:h="16838"/>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D1D5" w14:textId="77777777" w:rsidR="00150D47" w:rsidRDefault="00150D47" w:rsidP="009442FA">
      <w:pPr>
        <w:spacing w:after="0" w:line="240" w:lineRule="auto"/>
      </w:pPr>
      <w:r>
        <w:separator/>
      </w:r>
    </w:p>
  </w:endnote>
  <w:endnote w:type="continuationSeparator" w:id="0">
    <w:p w14:paraId="05E8E0FF" w14:textId="77777777" w:rsidR="00150D47" w:rsidRDefault="00150D47" w:rsidP="0094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6769" w14:textId="77777777" w:rsidR="00150D47" w:rsidRDefault="00150D47" w:rsidP="009442FA">
      <w:pPr>
        <w:spacing w:after="0" w:line="240" w:lineRule="auto"/>
      </w:pPr>
      <w:r>
        <w:separator/>
      </w:r>
    </w:p>
  </w:footnote>
  <w:footnote w:type="continuationSeparator" w:id="0">
    <w:p w14:paraId="045B319E" w14:textId="77777777" w:rsidR="00150D47" w:rsidRDefault="00150D47" w:rsidP="00944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5A0E"/>
    <w:multiLevelType w:val="hybridMultilevel"/>
    <w:tmpl w:val="D5DE34F4"/>
    <w:lvl w:ilvl="0" w:tplc="9C8AEC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B7E86"/>
    <w:multiLevelType w:val="hybridMultilevel"/>
    <w:tmpl w:val="B88C7FEA"/>
    <w:lvl w:ilvl="0" w:tplc="EAB4A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F1819"/>
    <w:multiLevelType w:val="hybridMultilevel"/>
    <w:tmpl w:val="3624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62D42"/>
    <w:multiLevelType w:val="hybridMultilevel"/>
    <w:tmpl w:val="CAEEABBE"/>
    <w:lvl w:ilvl="0" w:tplc="41C6DA08">
      <w:start w:val="1"/>
      <w:numFmt w:val="lowerRoman"/>
      <w:lvlText w:val="(%1)"/>
      <w:lvlJc w:val="left"/>
      <w:pPr>
        <w:ind w:left="720" w:hanging="360"/>
      </w:pPr>
      <w:rPr>
        <w:rFonts w:ascii="Calibri" w:eastAsiaTheme="minorEastAsia" w:hAnsi="Calibri" w:cs="Calibr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9F65951"/>
    <w:multiLevelType w:val="hybridMultilevel"/>
    <w:tmpl w:val="B6AC5DC0"/>
    <w:lvl w:ilvl="0" w:tplc="42D8A81C">
      <w:start w:val="455"/>
      <w:numFmt w:val="bullet"/>
      <w:lvlText w:val="-"/>
      <w:lvlJc w:val="left"/>
      <w:pPr>
        <w:ind w:left="720" w:hanging="360"/>
      </w:pPr>
      <w:rPr>
        <w:rFonts w:ascii="Corbel" w:eastAsiaTheme="minorEastAsia"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A1E54"/>
    <w:multiLevelType w:val="hybridMultilevel"/>
    <w:tmpl w:val="F71CB7D4"/>
    <w:lvl w:ilvl="0" w:tplc="B686D45A">
      <w:start w:val="455"/>
      <w:numFmt w:val="bullet"/>
      <w:lvlText w:val="-"/>
      <w:lvlJc w:val="left"/>
      <w:pPr>
        <w:ind w:left="720" w:hanging="360"/>
      </w:pPr>
      <w:rPr>
        <w:rFonts w:ascii="Corbel" w:eastAsiaTheme="minorEastAsia"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D36AC"/>
    <w:multiLevelType w:val="hybridMultilevel"/>
    <w:tmpl w:val="4544C15A"/>
    <w:lvl w:ilvl="0" w:tplc="AC2A57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0C2FAF"/>
    <w:multiLevelType w:val="hybridMultilevel"/>
    <w:tmpl w:val="0CAE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A3397"/>
    <w:multiLevelType w:val="hybridMultilevel"/>
    <w:tmpl w:val="19F07010"/>
    <w:lvl w:ilvl="0" w:tplc="8E747C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B"/>
    <w:rsid w:val="00001DDD"/>
    <w:rsid w:val="0004036A"/>
    <w:rsid w:val="00041A38"/>
    <w:rsid w:val="00054EEC"/>
    <w:rsid w:val="00085269"/>
    <w:rsid w:val="000A32C9"/>
    <w:rsid w:val="000C3AEA"/>
    <w:rsid w:val="000C7328"/>
    <w:rsid w:val="000D0993"/>
    <w:rsid w:val="000E44C6"/>
    <w:rsid w:val="000F0589"/>
    <w:rsid w:val="000F500C"/>
    <w:rsid w:val="00127E48"/>
    <w:rsid w:val="00150D47"/>
    <w:rsid w:val="001516F4"/>
    <w:rsid w:val="00156DAE"/>
    <w:rsid w:val="001575B7"/>
    <w:rsid w:val="00164600"/>
    <w:rsid w:val="00166E81"/>
    <w:rsid w:val="001732A5"/>
    <w:rsid w:val="00187E3B"/>
    <w:rsid w:val="00194597"/>
    <w:rsid w:val="001956B0"/>
    <w:rsid w:val="001A332E"/>
    <w:rsid w:val="001A714E"/>
    <w:rsid w:val="001B0850"/>
    <w:rsid w:val="001C1B61"/>
    <w:rsid w:val="001C410E"/>
    <w:rsid w:val="001D10DF"/>
    <w:rsid w:val="001D3AB8"/>
    <w:rsid w:val="001E320A"/>
    <w:rsid w:val="001F04BE"/>
    <w:rsid w:val="001F1DD6"/>
    <w:rsid w:val="002024CF"/>
    <w:rsid w:val="00232A19"/>
    <w:rsid w:val="00245F0A"/>
    <w:rsid w:val="00267D37"/>
    <w:rsid w:val="00285794"/>
    <w:rsid w:val="00290465"/>
    <w:rsid w:val="002A761F"/>
    <w:rsid w:val="002B1E73"/>
    <w:rsid w:val="002B22AC"/>
    <w:rsid w:val="002B72B0"/>
    <w:rsid w:val="002F33DE"/>
    <w:rsid w:val="002F3ADA"/>
    <w:rsid w:val="002F446D"/>
    <w:rsid w:val="00332D34"/>
    <w:rsid w:val="003542B3"/>
    <w:rsid w:val="00360E3C"/>
    <w:rsid w:val="00374BF0"/>
    <w:rsid w:val="00386C89"/>
    <w:rsid w:val="00391C4B"/>
    <w:rsid w:val="003B0BB0"/>
    <w:rsid w:val="003B6A90"/>
    <w:rsid w:val="003C3F58"/>
    <w:rsid w:val="003C75CF"/>
    <w:rsid w:val="00402616"/>
    <w:rsid w:val="0041363B"/>
    <w:rsid w:val="004303A5"/>
    <w:rsid w:val="00463312"/>
    <w:rsid w:val="00472BA3"/>
    <w:rsid w:val="0047361A"/>
    <w:rsid w:val="00476C2C"/>
    <w:rsid w:val="0048718B"/>
    <w:rsid w:val="004927AC"/>
    <w:rsid w:val="004A4CF0"/>
    <w:rsid w:val="004A6A96"/>
    <w:rsid w:val="004C1732"/>
    <w:rsid w:val="00504456"/>
    <w:rsid w:val="005059D2"/>
    <w:rsid w:val="0059458D"/>
    <w:rsid w:val="005A7C06"/>
    <w:rsid w:val="005B1AAB"/>
    <w:rsid w:val="005D49A3"/>
    <w:rsid w:val="005E5831"/>
    <w:rsid w:val="005F1EC5"/>
    <w:rsid w:val="00611603"/>
    <w:rsid w:val="006152E2"/>
    <w:rsid w:val="006164CE"/>
    <w:rsid w:val="0064232D"/>
    <w:rsid w:val="00655B22"/>
    <w:rsid w:val="00657896"/>
    <w:rsid w:val="006766F7"/>
    <w:rsid w:val="00676F73"/>
    <w:rsid w:val="0068450C"/>
    <w:rsid w:val="00692ACA"/>
    <w:rsid w:val="00696F64"/>
    <w:rsid w:val="006B62C5"/>
    <w:rsid w:val="006C399A"/>
    <w:rsid w:val="006E3CE5"/>
    <w:rsid w:val="006E47E4"/>
    <w:rsid w:val="006F3074"/>
    <w:rsid w:val="0070329F"/>
    <w:rsid w:val="00704933"/>
    <w:rsid w:val="007062A2"/>
    <w:rsid w:val="00707629"/>
    <w:rsid w:val="007110C8"/>
    <w:rsid w:val="00711196"/>
    <w:rsid w:val="00711D76"/>
    <w:rsid w:val="0071559B"/>
    <w:rsid w:val="00725737"/>
    <w:rsid w:val="00725815"/>
    <w:rsid w:val="00734DC3"/>
    <w:rsid w:val="00747322"/>
    <w:rsid w:val="007620ED"/>
    <w:rsid w:val="00773322"/>
    <w:rsid w:val="007801D7"/>
    <w:rsid w:val="00785316"/>
    <w:rsid w:val="0079184C"/>
    <w:rsid w:val="007A3DB8"/>
    <w:rsid w:val="007F6873"/>
    <w:rsid w:val="0080665A"/>
    <w:rsid w:val="00814C0B"/>
    <w:rsid w:val="00814CEF"/>
    <w:rsid w:val="0083632C"/>
    <w:rsid w:val="00840B99"/>
    <w:rsid w:val="00854632"/>
    <w:rsid w:val="0086279C"/>
    <w:rsid w:val="00882BF6"/>
    <w:rsid w:val="0088385A"/>
    <w:rsid w:val="008A290B"/>
    <w:rsid w:val="008C063C"/>
    <w:rsid w:val="008C3632"/>
    <w:rsid w:val="008C4975"/>
    <w:rsid w:val="008C5974"/>
    <w:rsid w:val="008C6EF4"/>
    <w:rsid w:val="008D5AE4"/>
    <w:rsid w:val="008E287A"/>
    <w:rsid w:val="008F3369"/>
    <w:rsid w:val="008F4427"/>
    <w:rsid w:val="00922CE1"/>
    <w:rsid w:val="009442FA"/>
    <w:rsid w:val="00945D6C"/>
    <w:rsid w:val="00985722"/>
    <w:rsid w:val="00995207"/>
    <w:rsid w:val="009A0EF4"/>
    <w:rsid w:val="009A3F0F"/>
    <w:rsid w:val="009B0AD1"/>
    <w:rsid w:val="009B27C7"/>
    <w:rsid w:val="009B2A15"/>
    <w:rsid w:val="009C356C"/>
    <w:rsid w:val="009C398E"/>
    <w:rsid w:val="009C559B"/>
    <w:rsid w:val="009C5EDC"/>
    <w:rsid w:val="009E1CD3"/>
    <w:rsid w:val="009E7A67"/>
    <w:rsid w:val="009E7D85"/>
    <w:rsid w:val="00A01E14"/>
    <w:rsid w:val="00A02F89"/>
    <w:rsid w:val="00A22D5A"/>
    <w:rsid w:val="00A35CD5"/>
    <w:rsid w:val="00A50565"/>
    <w:rsid w:val="00A61A37"/>
    <w:rsid w:val="00A711EA"/>
    <w:rsid w:val="00A87F4D"/>
    <w:rsid w:val="00AC2798"/>
    <w:rsid w:val="00AC7E5B"/>
    <w:rsid w:val="00AE0582"/>
    <w:rsid w:val="00AE1701"/>
    <w:rsid w:val="00AE74FB"/>
    <w:rsid w:val="00AF07AB"/>
    <w:rsid w:val="00B27DE7"/>
    <w:rsid w:val="00B3371F"/>
    <w:rsid w:val="00B35A47"/>
    <w:rsid w:val="00B526F1"/>
    <w:rsid w:val="00B6447C"/>
    <w:rsid w:val="00B816D0"/>
    <w:rsid w:val="00B95CC2"/>
    <w:rsid w:val="00BB75DC"/>
    <w:rsid w:val="00BC6385"/>
    <w:rsid w:val="00BE551E"/>
    <w:rsid w:val="00BF6878"/>
    <w:rsid w:val="00C133F1"/>
    <w:rsid w:val="00C148F4"/>
    <w:rsid w:val="00C2529F"/>
    <w:rsid w:val="00C536A5"/>
    <w:rsid w:val="00C53BA2"/>
    <w:rsid w:val="00C635E0"/>
    <w:rsid w:val="00C66C4D"/>
    <w:rsid w:val="00CA2418"/>
    <w:rsid w:val="00CC6258"/>
    <w:rsid w:val="00CE6ED7"/>
    <w:rsid w:val="00CF6A90"/>
    <w:rsid w:val="00D219CE"/>
    <w:rsid w:val="00D57342"/>
    <w:rsid w:val="00DD1C35"/>
    <w:rsid w:val="00DD6E55"/>
    <w:rsid w:val="00DF5440"/>
    <w:rsid w:val="00E02846"/>
    <w:rsid w:val="00E07568"/>
    <w:rsid w:val="00E1105D"/>
    <w:rsid w:val="00E210DA"/>
    <w:rsid w:val="00E26665"/>
    <w:rsid w:val="00E3146B"/>
    <w:rsid w:val="00E5216E"/>
    <w:rsid w:val="00E6660D"/>
    <w:rsid w:val="00E80D86"/>
    <w:rsid w:val="00E839B2"/>
    <w:rsid w:val="00EA65A8"/>
    <w:rsid w:val="00EC567B"/>
    <w:rsid w:val="00EC61D7"/>
    <w:rsid w:val="00ED43B2"/>
    <w:rsid w:val="00EE5FA2"/>
    <w:rsid w:val="00EF2A43"/>
    <w:rsid w:val="00EF304C"/>
    <w:rsid w:val="00F02F1D"/>
    <w:rsid w:val="00F07EE3"/>
    <w:rsid w:val="00F112C0"/>
    <w:rsid w:val="00F12A29"/>
    <w:rsid w:val="00F170A9"/>
    <w:rsid w:val="00F243EF"/>
    <w:rsid w:val="00F44EC1"/>
    <w:rsid w:val="00F76951"/>
    <w:rsid w:val="00F80C62"/>
    <w:rsid w:val="00F85D61"/>
    <w:rsid w:val="00FA0CF1"/>
    <w:rsid w:val="00FB103E"/>
    <w:rsid w:val="00FC0312"/>
    <w:rsid w:val="00FC1F30"/>
    <w:rsid w:val="00FC5755"/>
    <w:rsid w:val="00FD3884"/>
    <w:rsid w:val="00FD7165"/>
    <w:rsid w:val="00FE5065"/>
    <w:rsid w:val="00FF6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13F63"/>
  <w15:docId w15:val="{CD9DBC2B-8C99-4F29-9CCB-02A03C3F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3B"/>
    <w:pPr>
      <w:ind w:left="720"/>
      <w:contextualSpacing/>
    </w:pPr>
  </w:style>
  <w:style w:type="table" w:styleId="TableGrid">
    <w:name w:val="Table Grid"/>
    <w:basedOn w:val="TableNormal"/>
    <w:uiPriority w:val="59"/>
    <w:rsid w:val="008F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FA"/>
    <w:rPr>
      <w:rFonts w:ascii="Segoe UI" w:hAnsi="Segoe UI" w:cs="Segoe UI"/>
      <w:sz w:val="18"/>
      <w:szCs w:val="18"/>
    </w:rPr>
  </w:style>
  <w:style w:type="paragraph" w:styleId="Header">
    <w:name w:val="header"/>
    <w:basedOn w:val="Normal"/>
    <w:link w:val="HeaderChar"/>
    <w:uiPriority w:val="99"/>
    <w:unhideWhenUsed/>
    <w:rsid w:val="0094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FA"/>
  </w:style>
  <w:style w:type="paragraph" w:styleId="Footer">
    <w:name w:val="footer"/>
    <w:basedOn w:val="Normal"/>
    <w:link w:val="FooterChar"/>
    <w:uiPriority w:val="99"/>
    <w:unhideWhenUsed/>
    <w:rsid w:val="0094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FA"/>
  </w:style>
  <w:style w:type="paragraph" w:styleId="Date">
    <w:name w:val="Date"/>
    <w:basedOn w:val="Normal"/>
    <w:next w:val="Normal"/>
    <w:link w:val="DateChar"/>
    <w:uiPriority w:val="99"/>
    <w:semiHidden/>
    <w:unhideWhenUsed/>
    <w:rsid w:val="0080665A"/>
  </w:style>
  <w:style w:type="character" w:customStyle="1" w:styleId="DateChar">
    <w:name w:val="Date Char"/>
    <w:basedOn w:val="DefaultParagraphFont"/>
    <w:link w:val="Date"/>
    <w:uiPriority w:val="99"/>
    <w:semiHidden/>
    <w:rsid w:val="0080665A"/>
  </w:style>
  <w:style w:type="character" w:styleId="Hyperlink">
    <w:name w:val="Hyperlink"/>
    <w:basedOn w:val="DefaultParagraphFont"/>
    <w:uiPriority w:val="99"/>
    <w:unhideWhenUsed/>
    <w:rsid w:val="009B2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549733">
      <w:bodyDiv w:val="1"/>
      <w:marLeft w:val="0"/>
      <w:marRight w:val="0"/>
      <w:marTop w:val="0"/>
      <w:marBottom w:val="0"/>
      <w:divBdr>
        <w:top w:val="none" w:sz="0" w:space="0" w:color="auto"/>
        <w:left w:val="none" w:sz="0" w:space="0" w:color="auto"/>
        <w:bottom w:val="none" w:sz="0" w:space="0" w:color="auto"/>
        <w:right w:val="none" w:sz="0" w:space="0" w:color="auto"/>
      </w:divBdr>
    </w:div>
    <w:div w:id="1168985212">
      <w:bodyDiv w:val="1"/>
      <w:marLeft w:val="0"/>
      <w:marRight w:val="0"/>
      <w:marTop w:val="0"/>
      <w:marBottom w:val="0"/>
      <w:divBdr>
        <w:top w:val="none" w:sz="0" w:space="0" w:color="auto"/>
        <w:left w:val="none" w:sz="0" w:space="0" w:color="auto"/>
        <w:bottom w:val="none" w:sz="0" w:space="0" w:color="auto"/>
        <w:right w:val="none" w:sz="0" w:space="0" w:color="auto"/>
      </w:divBdr>
    </w:div>
    <w:div w:id="12074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27@st-andrews.ac.uk" TargetMode="External"/><Relationship Id="rId13" Type="http://schemas.openxmlformats.org/officeDocument/2006/relationships/hyperlink" Target="mailto:jdillard@pdx.edu" TargetMode="External"/><Relationship Id="rId18" Type="http://schemas.openxmlformats.org/officeDocument/2006/relationships/hyperlink" Target="mailto:g.michelon@exeter.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f60@st-andrews.ac.uk" TargetMode="External"/><Relationship Id="rId12" Type="http://schemas.openxmlformats.org/officeDocument/2006/relationships/hyperlink" Target="mailto:Robin.Roberts@bus.ucf.edu;" TargetMode="External"/><Relationship Id="rId17" Type="http://schemas.openxmlformats.org/officeDocument/2006/relationships/hyperlink" Target="mailto:mccorrui@upo.es" TargetMode="External"/><Relationship Id="rId2" Type="http://schemas.openxmlformats.org/officeDocument/2006/relationships/styles" Target="styles.xml"/><Relationship Id="rId16" Type="http://schemas.openxmlformats.org/officeDocument/2006/relationships/hyperlink" Target="mailto:carol.tilt@unisa.edu.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homson@bham.ac.uk;" TargetMode="External"/><Relationship Id="rId5" Type="http://schemas.openxmlformats.org/officeDocument/2006/relationships/footnotes" Target="footnotes.xml"/><Relationship Id="rId15" Type="http://schemas.openxmlformats.org/officeDocument/2006/relationships/hyperlink" Target="mailto:massimo.contrafatto@unibg.it;" TargetMode="External"/><Relationship Id="rId10" Type="http://schemas.openxmlformats.org/officeDocument/2006/relationships/hyperlink" Target="mailto:Matias.Laine@staff.uta.fi;" TargetMode="External"/><Relationship Id="rId19" Type="http://schemas.openxmlformats.org/officeDocument/2006/relationships/hyperlink" Target="mailto:gunnar.rimmel@handels.gu.se" TargetMode="External"/><Relationship Id="rId4" Type="http://schemas.openxmlformats.org/officeDocument/2006/relationships/webSettings" Target="webSettings.xml"/><Relationship Id="rId9" Type="http://schemas.openxmlformats.org/officeDocument/2006/relationships/hyperlink" Target="mailto:ccho@schulich.yorku.ca" TargetMode="External"/><Relationship Id="rId14" Type="http://schemas.openxmlformats.org/officeDocument/2006/relationships/hyperlink" Target="mailto:colin.dey@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Lori Davis</cp:lastModifiedBy>
  <cp:revision>2</cp:revision>
  <cp:lastPrinted>2017-02-27T13:03:00Z</cp:lastPrinted>
  <dcterms:created xsi:type="dcterms:W3CDTF">2019-09-17T14:17:00Z</dcterms:created>
  <dcterms:modified xsi:type="dcterms:W3CDTF">2019-09-17T14:17:00Z</dcterms:modified>
</cp:coreProperties>
</file>